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42733" w14:textId="77777777" w:rsidR="00EE0E5F" w:rsidRDefault="00EE0E5F">
      <w:pPr>
        <w:spacing w:after="0"/>
        <w:jc w:val="center"/>
        <w:rPr>
          <w:rFonts w:ascii="TH SarabunPSK" w:hAnsi="TH SarabunPSK" w:cs="TH SarabunPSK"/>
          <w:b/>
          <w:bCs/>
          <w:sz w:val="32"/>
          <w:szCs w:val="32"/>
          <w:cs/>
        </w:rPr>
      </w:pPr>
    </w:p>
    <w:p w14:paraId="2EA0443F" w14:textId="75E4483C" w:rsidR="000D2BED" w:rsidRPr="00700CBB" w:rsidRDefault="0010721D">
      <w:pPr>
        <w:spacing w:after="0"/>
        <w:jc w:val="center"/>
        <w:rPr>
          <w:rFonts w:ascii="TH SarabunPSK" w:hAnsi="TH SarabunPSK" w:cs="TH SarabunPSK"/>
          <w:b/>
          <w:bCs/>
          <w:sz w:val="32"/>
          <w:szCs w:val="32"/>
        </w:rPr>
      </w:pPr>
      <w:r w:rsidRPr="00700CBB">
        <w:rPr>
          <w:rFonts w:ascii="TH SarabunPSK" w:hAnsi="TH SarabunPSK" w:cs="TH SarabunPSK"/>
          <w:b/>
          <w:bCs/>
          <w:sz w:val="32"/>
          <w:szCs w:val="32"/>
        </w:rPr>
        <w:t xml:space="preserve">The Impact of Digital Technology </w:t>
      </w:r>
      <w:r w:rsidR="008371BA" w:rsidRPr="00700CBB">
        <w:rPr>
          <w:rFonts w:ascii="TH SarabunPSK" w:hAnsi="TH SarabunPSK" w:cs="TH SarabunPSK"/>
          <w:b/>
          <w:bCs/>
          <w:sz w:val="32"/>
          <w:szCs w:val="32"/>
        </w:rPr>
        <w:t>on</w:t>
      </w:r>
      <w:r w:rsidRPr="00700CBB">
        <w:rPr>
          <w:rFonts w:ascii="TH SarabunPSK" w:hAnsi="TH SarabunPSK" w:cs="TH SarabunPSK"/>
          <w:b/>
          <w:bCs/>
          <w:sz w:val="32"/>
          <w:szCs w:val="32"/>
        </w:rPr>
        <w:t xml:space="preserve"> Vocabulary Knowledge </w:t>
      </w:r>
      <w:r w:rsidR="008371BA" w:rsidRPr="00700CBB">
        <w:rPr>
          <w:rFonts w:ascii="TH SarabunPSK" w:hAnsi="TH SarabunPSK" w:cs="TH SarabunPSK"/>
          <w:b/>
          <w:bCs/>
          <w:sz w:val="32"/>
          <w:szCs w:val="32"/>
        </w:rPr>
        <w:t xml:space="preserve">and </w:t>
      </w:r>
      <w:r w:rsidRPr="00700CBB">
        <w:rPr>
          <w:rFonts w:ascii="TH SarabunPSK" w:hAnsi="TH SarabunPSK" w:cs="TH SarabunPSK"/>
          <w:b/>
          <w:bCs/>
          <w:sz w:val="32"/>
          <w:szCs w:val="32"/>
        </w:rPr>
        <w:t>English Listening Skills</w:t>
      </w:r>
    </w:p>
    <w:p w14:paraId="5780DDE3" w14:textId="77777777" w:rsidR="009B1B0D" w:rsidRDefault="009B1B0D">
      <w:pPr>
        <w:spacing w:after="0"/>
        <w:jc w:val="center"/>
        <w:rPr>
          <w:rFonts w:ascii="TH SarabunPSK" w:hAnsi="TH SarabunPSK" w:cs="TH SarabunPSK"/>
          <w:sz w:val="24"/>
          <w:szCs w:val="24"/>
        </w:rPr>
      </w:pPr>
      <w:bookmarkStart w:id="0" w:name="_Hlk131178222"/>
    </w:p>
    <w:bookmarkEnd w:id="0"/>
    <w:p w14:paraId="69BA4916" w14:textId="0002D36F" w:rsidR="000D2BED" w:rsidRPr="00700CBB" w:rsidRDefault="00700CBB">
      <w:pPr>
        <w:spacing w:after="0"/>
        <w:jc w:val="center"/>
        <w:rPr>
          <w:rFonts w:ascii="TH SarabunPSK" w:hAnsi="TH SarabunPSK" w:cs="TH SarabunPSK"/>
          <w:sz w:val="28"/>
        </w:rPr>
      </w:pPr>
      <w:r>
        <w:rPr>
          <w:rFonts w:ascii="TH SarabunPSK" w:hAnsi="TH SarabunPSK" w:cs="TH SarabunPSK"/>
          <w:sz w:val="28"/>
          <w:vertAlign w:val="superscript"/>
        </w:rPr>
        <w:t>1</w:t>
      </w:r>
      <w:r w:rsidR="00A4370C" w:rsidRPr="00700CBB">
        <w:rPr>
          <w:rFonts w:ascii="TH SarabunPSK" w:hAnsi="TH SarabunPSK" w:cs="TH SarabunPSK"/>
          <w:sz w:val="28"/>
        </w:rPr>
        <w:t xml:space="preserve">Pisit </w:t>
      </w:r>
      <w:proofErr w:type="spellStart"/>
      <w:r w:rsidR="00A4370C" w:rsidRPr="00700CBB">
        <w:rPr>
          <w:rFonts w:ascii="TH SarabunPSK" w:hAnsi="TH SarabunPSK" w:cs="TH SarabunPSK"/>
          <w:sz w:val="28"/>
        </w:rPr>
        <w:t>Pinitsakul</w:t>
      </w:r>
      <w:proofErr w:type="spellEnd"/>
      <w:r>
        <w:rPr>
          <w:rFonts w:ascii="TH SarabunPSK" w:hAnsi="TH SarabunPSK" w:cs="TH SarabunPSK"/>
          <w:sz w:val="28"/>
        </w:rPr>
        <w:t xml:space="preserve">, </w:t>
      </w:r>
      <w:r w:rsidR="009C1E8A" w:rsidRPr="009C1E8A">
        <w:rPr>
          <w:rFonts w:ascii="TH SarabunPSK" w:hAnsi="TH SarabunPSK" w:cs="TH SarabunPSK"/>
          <w:sz w:val="28"/>
          <w:vertAlign w:val="superscript"/>
        </w:rPr>
        <w:t>1</w:t>
      </w:r>
      <w:r w:rsidR="00A4370C" w:rsidRPr="00700CBB">
        <w:rPr>
          <w:rFonts w:ascii="TH SarabunPSK" w:hAnsi="TH SarabunPSK" w:cs="TH SarabunPSK"/>
          <w:sz w:val="28"/>
        </w:rPr>
        <w:t>Atjana</w:t>
      </w:r>
      <w:r>
        <w:rPr>
          <w:rFonts w:ascii="TH SarabunPSK" w:hAnsi="TH SarabunPSK" w:cs="TH SarabunPSK"/>
          <w:sz w:val="28"/>
        </w:rPr>
        <w:t xml:space="preserve"> </w:t>
      </w:r>
      <w:proofErr w:type="spellStart"/>
      <w:r w:rsidR="00A4370C" w:rsidRPr="00700CBB">
        <w:rPr>
          <w:rFonts w:ascii="TH SarabunPSK" w:hAnsi="TH SarabunPSK" w:cs="TH SarabunPSK"/>
          <w:sz w:val="28"/>
        </w:rPr>
        <w:t>Noibuddee</w:t>
      </w:r>
      <w:proofErr w:type="spellEnd"/>
      <w:r>
        <w:rPr>
          <w:rFonts w:ascii="TH SarabunPSK" w:hAnsi="TH SarabunPSK" w:cs="TH SarabunPSK"/>
          <w:sz w:val="28"/>
        </w:rPr>
        <w:t xml:space="preserve">, </w:t>
      </w:r>
      <w:r w:rsidR="00B826F4">
        <w:rPr>
          <w:rFonts w:ascii="TH SarabunPSK" w:hAnsi="TH SarabunPSK" w:cs="TH SarabunPSK"/>
          <w:sz w:val="28"/>
          <w:vertAlign w:val="superscript"/>
        </w:rPr>
        <w:t>1</w:t>
      </w:r>
      <w:r w:rsidR="00A4370C" w:rsidRPr="00700CBB">
        <w:rPr>
          <w:rFonts w:ascii="TH SarabunPSK" w:hAnsi="TH SarabunPSK" w:cs="TH SarabunPSK"/>
          <w:sz w:val="28"/>
        </w:rPr>
        <w:t xml:space="preserve">Taklaew </w:t>
      </w:r>
      <w:proofErr w:type="spellStart"/>
      <w:r w:rsidR="00A4370C" w:rsidRPr="00700CBB">
        <w:rPr>
          <w:rFonts w:ascii="TH SarabunPSK" w:hAnsi="TH SarabunPSK" w:cs="TH SarabunPSK"/>
          <w:sz w:val="28"/>
        </w:rPr>
        <w:t>Klaewkla</w:t>
      </w:r>
      <w:proofErr w:type="spellEnd"/>
      <w:r>
        <w:rPr>
          <w:rFonts w:ascii="TH SarabunPSK" w:hAnsi="TH SarabunPSK" w:cs="TH SarabunPSK"/>
          <w:sz w:val="28"/>
        </w:rPr>
        <w:t>,</w:t>
      </w:r>
      <w:r w:rsidR="00A4370C" w:rsidRPr="00700CBB">
        <w:rPr>
          <w:rFonts w:ascii="TH SarabunPSK" w:hAnsi="TH SarabunPSK" w:cs="TH SarabunPSK"/>
          <w:sz w:val="28"/>
        </w:rPr>
        <w:t xml:space="preserve"> </w:t>
      </w:r>
      <w:r w:rsidR="00B826F4">
        <w:rPr>
          <w:rFonts w:ascii="TH SarabunPSK" w:hAnsi="TH SarabunPSK" w:cs="TH SarabunPSK"/>
          <w:sz w:val="28"/>
          <w:vertAlign w:val="superscript"/>
        </w:rPr>
        <w:t>2</w:t>
      </w:r>
      <w:r w:rsidR="00A4370C" w:rsidRPr="00700CBB">
        <w:rPr>
          <w:rFonts w:ascii="TH SarabunPSK" w:hAnsi="TH SarabunPSK" w:cs="TH SarabunPSK"/>
          <w:sz w:val="28"/>
        </w:rPr>
        <w:t xml:space="preserve">Wanida </w:t>
      </w:r>
      <w:proofErr w:type="spellStart"/>
      <w:r w:rsidR="00A4370C" w:rsidRPr="00700CBB">
        <w:rPr>
          <w:rFonts w:ascii="TH SarabunPSK" w:hAnsi="TH SarabunPSK" w:cs="TH SarabunPSK"/>
          <w:sz w:val="28"/>
        </w:rPr>
        <w:t>Thapankaew</w:t>
      </w:r>
      <w:proofErr w:type="spellEnd"/>
    </w:p>
    <w:p w14:paraId="7F6FC137" w14:textId="7FC6077B" w:rsidR="005C0E23" w:rsidRPr="005C0E23" w:rsidRDefault="005C0E23" w:rsidP="005C0E23">
      <w:pPr>
        <w:tabs>
          <w:tab w:val="left" w:pos="0"/>
          <w:tab w:val="left" w:pos="567"/>
          <w:tab w:val="left" w:pos="1080"/>
          <w:tab w:val="left" w:pos="1134"/>
          <w:tab w:val="left" w:pos="1354"/>
          <w:tab w:val="left" w:pos="1980"/>
          <w:tab w:val="left" w:pos="2246"/>
        </w:tabs>
        <w:spacing w:after="0" w:line="240" w:lineRule="auto"/>
        <w:jc w:val="center"/>
        <w:rPr>
          <w:rFonts w:ascii="TH SarabunPSK" w:hAnsi="TH SarabunPSK" w:cs="TH SarabunPSK"/>
          <w:sz w:val="24"/>
          <w:szCs w:val="24"/>
        </w:rPr>
      </w:pPr>
      <w:r w:rsidRPr="005C0E23">
        <w:rPr>
          <w:rFonts w:ascii="TH SarabunPSK" w:hAnsi="TH SarabunPSK" w:cs="TH SarabunPSK"/>
          <w:sz w:val="28"/>
          <w:vertAlign w:val="superscript"/>
        </w:rPr>
        <w:t>1</w:t>
      </w:r>
      <w:r w:rsidRPr="005C0E23">
        <w:rPr>
          <w:rFonts w:ascii="TH SarabunPSK" w:hAnsi="TH SarabunPSK" w:cs="TH SarabunPSK"/>
          <w:sz w:val="28"/>
        </w:rPr>
        <w:t>Faculty of Education and Human Development, Roi Et Rajabhat University</w:t>
      </w:r>
    </w:p>
    <w:p w14:paraId="49DA1C29" w14:textId="5C97822D" w:rsidR="000D2BED" w:rsidRPr="00EF39E1" w:rsidRDefault="00B826F4" w:rsidP="005C0E23">
      <w:pPr>
        <w:tabs>
          <w:tab w:val="left" w:pos="0"/>
          <w:tab w:val="left" w:pos="567"/>
          <w:tab w:val="left" w:pos="1080"/>
          <w:tab w:val="left" w:pos="1134"/>
          <w:tab w:val="left" w:pos="1354"/>
          <w:tab w:val="left" w:pos="1980"/>
          <w:tab w:val="left" w:pos="2246"/>
        </w:tabs>
        <w:spacing w:after="0" w:line="240" w:lineRule="auto"/>
        <w:jc w:val="center"/>
        <w:rPr>
          <w:rFonts w:ascii="TH SarabunPSK" w:hAnsi="TH SarabunPSK" w:cs="TH SarabunPSK"/>
          <w:sz w:val="28"/>
        </w:rPr>
      </w:pPr>
      <w:r>
        <w:rPr>
          <w:rFonts w:ascii="TH SarabunPSK" w:hAnsi="TH SarabunPSK" w:cs="TH SarabunPSK"/>
          <w:sz w:val="28"/>
          <w:vertAlign w:val="superscript"/>
        </w:rPr>
        <w:t>2</w:t>
      </w:r>
      <w:r w:rsidR="005C0E23" w:rsidRPr="00EF39E1">
        <w:rPr>
          <w:rFonts w:ascii="TH SarabunPSK" w:hAnsi="TH SarabunPSK" w:cs="TH SarabunPSK"/>
          <w:sz w:val="28"/>
        </w:rPr>
        <w:t xml:space="preserve">Faculty of Liberal Arts and Science, Nakhon Phanom University </w:t>
      </w:r>
    </w:p>
    <w:p w14:paraId="70DA57A1" w14:textId="12DB318E" w:rsidR="000D2BED" w:rsidRPr="00EF39E1" w:rsidRDefault="00A4370C">
      <w:pPr>
        <w:tabs>
          <w:tab w:val="left" w:pos="0"/>
          <w:tab w:val="left" w:pos="567"/>
          <w:tab w:val="left" w:pos="1080"/>
          <w:tab w:val="left" w:pos="1134"/>
          <w:tab w:val="left" w:pos="1354"/>
          <w:tab w:val="left" w:pos="1980"/>
          <w:tab w:val="left" w:pos="2246"/>
        </w:tabs>
        <w:spacing w:after="0" w:line="240" w:lineRule="auto"/>
        <w:jc w:val="center"/>
        <w:rPr>
          <w:rFonts w:ascii="TH SarabunPSK" w:hAnsi="TH SarabunPSK" w:cs="TH SarabunPSK"/>
          <w:color w:val="000000" w:themeColor="text1"/>
          <w:sz w:val="28"/>
        </w:rPr>
      </w:pPr>
      <w:r w:rsidRPr="00EF39E1">
        <w:rPr>
          <w:rFonts w:ascii="TH SarabunPSK" w:hAnsi="TH SarabunPSK" w:cs="TH SarabunPSK"/>
          <w:sz w:val="28"/>
        </w:rPr>
        <w:t xml:space="preserve">*Corresponding author: </w:t>
      </w:r>
      <w:hyperlink r:id="rId9" w:history="1">
        <w:r w:rsidR="009B1B0D" w:rsidRPr="00EF39E1">
          <w:rPr>
            <w:rStyle w:val="Hyperlink"/>
            <w:rFonts w:ascii="TH SarabunPSK" w:hAnsi="TH SarabunPSK" w:cs="TH SarabunPSK"/>
            <w:color w:val="auto"/>
            <w:sz w:val="28"/>
            <w:u w:val="none"/>
          </w:rPr>
          <w:t>pisit_pinitsaku@hotmail.com</w:t>
        </w:r>
      </w:hyperlink>
    </w:p>
    <w:p w14:paraId="2D9CE827" w14:textId="77777777" w:rsidR="009B1B0D" w:rsidRPr="004A474B" w:rsidRDefault="009B1B0D">
      <w:pPr>
        <w:tabs>
          <w:tab w:val="left" w:pos="0"/>
          <w:tab w:val="left" w:pos="567"/>
          <w:tab w:val="left" w:pos="1080"/>
          <w:tab w:val="left" w:pos="1134"/>
          <w:tab w:val="left" w:pos="1354"/>
          <w:tab w:val="left" w:pos="1980"/>
          <w:tab w:val="left" w:pos="2246"/>
        </w:tabs>
        <w:spacing w:after="0" w:line="240" w:lineRule="auto"/>
        <w:jc w:val="center"/>
        <w:rPr>
          <w:rFonts w:ascii="TH SarabunPSK" w:hAnsi="TH SarabunPSK" w:cs="TH SarabunPSK"/>
          <w:sz w:val="24"/>
          <w:szCs w:val="24"/>
        </w:rPr>
      </w:pPr>
    </w:p>
    <w:p w14:paraId="78D5AF44" w14:textId="50203DC4" w:rsidR="000D2BED" w:rsidRPr="00A0590A" w:rsidRDefault="00A4370C">
      <w:pPr>
        <w:tabs>
          <w:tab w:val="left" w:pos="0"/>
          <w:tab w:val="left" w:pos="567"/>
          <w:tab w:val="left" w:pos="1080"/>
          <w:tab w:val="left" w:pos="1134"/>
          <w:tab w:val="left" w:pos="1354"/>
          <w:tab w:val="left" w:pos="1980"/>
          <w:tab w:val="left" w:pos="2246"/>
        </w:tabs>
        <w:spacing w:after="0" w:line="240" w:lineRule="auto"/>
        <w:jc w:val="center"/>
        <w:rPr>
          <w:rFonts w:ascii="TH SarabunPSK" w:hAnsi="TH SarabunPSK" w:cs="TH SarabunPSK"/>
          <w:i/>
          <w:iCs/>
          <w:sz w:val="24"/>
          <w:szCs w:val="24"/>
        </w:rPr>
      </w:pPr>
      <w:r w:rsidRPr="00A0590A">
        <w:rPr>
          <w:rFonts w:ascii="TH SarabunPSK" w:hAnsi="TH SarabunPSK" w:cs="TH SarabunPSK"/>
          <w:i/>
          <w:iCs/>
          <w:sz w:val="24"/>
          <w:szCs w:val="24"/>
        </w:rPr>
        <w:t>Received:</w:t>
      </w:r>
      <w:r w:rsidR="007F535C" w:rsidRPr="00A0590A">
        <w:rPr>
          <w:rFonts w:ascii="TH SarabunPSK" w:hAnsi="TH SarabunPSK" w:cs="TH SarabunPSK"/>
          <w:i/>
          <w:iCs/>
          <w:sz w:val="24"/>
          <w:szCs w:val="24"/>
        </w:rPr>
        <w:t xml:space="preserve"> 22 </w:t>
      </w:r>
      <w:proofErr w:type="gramStart"/>
      <w:r w:rsidR="00C770AA" w:rsidRPr="00A0590A">
        <w:rPr>
          <w:rFonts w:ascii="TH SarabunPSK" w:hAnsi="TH SarabunPSK" w:cs="TH SarabunPSK"/>
          <w:i/>
          <w:iCs/>
          <w:sz w:val="24"/>
          <w:szCs w:val="24"/>
        </w:rPr>
        <w:t>September</w:t>
      </w:r>
      <w:r w:rsidR="007525D4">
        <w:rPr>
          <w:rFonts w:ascii="TH SarabunPSK" w:hAnsi="TH SarabunPSK" w:cs="TH SarabunPSK"/>
          <w:i/>
          <w:iCs/>
          <w:sz w:val="24"/>
          <w:szCs w:val="24"/>
        </w:rPr>
        <w:t>,</w:t>
      </w:r>
      <w:proofErr w:type="gramEnd"/>
      <w:r w:rsidR="008447F9" w:rsidRPr="00A0590A">
        <w:rPr>
          <w:rFonts w:ascii="TH SarabunPSK" w:hAnsi="TH SarabunPSK" w:cs="TH SarabunPSK"/>
          <w:i/>
          <w:iCs/>
          <w:sz w:val="24"/>
          <w:szCs w:val="24"/>
        </w:rPr>
        <w:t xml:space="preserve"> </w:t>
      </w:r>
      <w:r w:rsidR="004668BA" w:rsidRPr="00A0590A">
        <w:rPr>
          <w:rFonts w:ascii="TH SarabunPSK" w:hAnsi="TH SarabunPSK" w:cs="TH SarabunPSK"/>
          <w:i/>
          <w:iCs/>
          <w:sz w:val="24"/>
          <w:szCs w:val="24"/>
        </w:rPr>
        <w:t>2024</w:t>
      </w:r>
      <w:r w:rsidRPr="00A0590A">
        <w:rPr>
          <w:rFonts w:ascii="TH SarabunPSK" w:hAnsi="TH SarabunPSK" w:cs="TH SarabunPSK"/>
          <w:i/>
          <w:iCs/>
          <w:sz w:val="24"/>
          <w:szCs w:val="24"/>
        </w:rPr>
        <w:t>; Revised:</w:t>
      </w:r>
      <w:r w:rsidR="00FF05C0" w:rsidRPr="00A0590A">
        <w:rPr>
          <w:rFonts w:ascii="TH SarabunPSK" w:hAnsi="TH SarabunPSK" w:cs="TH SarabunPSK"/>
          <w:i/>
          <w:iCs/>
          <w:sz w:val="24"/>
          <w:szCs w:val="24"/>
        </w:rPr>
        <w:t xml:space="preserve"> 29 </w:t>
      </w:r>
      <w:r w:rsidR="00A0590A" w:rsidRPr="00A0590A">
        <w:rPr>
          <w:rFonts w:ascii="TH SarabunPSK" w:hAnsi="TH SarabunPSK" w:cs="TH SarabunPSK"/>
          <w:i/>
          <w:iCs/>
          <w:sz w:val="24"/>
          <w:szCs w:val="24"/>
        </w:rPr>
        <w:t>November</w:t>
      </w:r>
      <w:r w:rsidR="007525D4">
        <w:rPr>
          <w:rFonts w:ascii="TH SarabunPSK" w:hAnsi="TH SarabunPSK" w:cs="TH SarabunPSK"/>
          <w:i/>
          <w:iCs/>
          <w:sz w:val="24"/>
          <w:szCs w:val="24"/>
        </w:rPr>
        <w:t>,</w:t>
      </w:r>
      <w:r w:rsidR="00FF05C0" w:rsidRPr="00A0590A">
        <w:rPr>
          <w:rFonts w:ascii="TH SarabunPSK" w:hAnsi="TH SarabunPSK" w:cs="TH SarabunPSK"/>
          <w:i/>
          <w:iCs/>
          <w:sz w:val="24"/>
          <w:szCs w:val="24"/>
        </w:rPr>
        <w:t xml:space="preserve"> 2024</w:t>
      </w:r>
      <w:r w:rsidRPr="00A0590A">
        <w:rPr>
          <w:rFonts w:ascii="TH SarabunPSK" w:hAnsi="TH SarabunPSK" w:cs="TH SarabunPSK"/>
          <w:i/>
          <w:iCs/>
          <w:sz w:val="24"/>
          <w:szCs w:val="24"/>
        </w:rPr>
        <w:t>; Accepted</w:t>
      </w:r>
      <w:r w:rsidR="00EE0E5F" w:rsidRPr="00A0590A">
        <w:rPr>
          <w:rFonts w:ascii="TH SarabunPSK" w:hAnsi="TH SarabunPSK" w:cs="TH SarabunPSK"/>
          <w:i/>
          <w:iCs/>
          <w:sz w:val="24"/>
          <w:szCs w:val="24"/>
        </w:rPr>
        <w:t xml:space="preserve"> 12 December, 2024</w:t>
      </w:r>
    </w:p>
    <w:p w14:paraId="32120808" w14:textId="77777777" w:rsidR="000D2BED" w:rsidRPr="004A474B" w:rsidRDefault="00A4370C">
      <w:pPr>
        <w:tabs>
          <w:tab w:val="left" w:pos="0"/>
          <w:tab w:val="left" w:pos="567"/>
          <w:tab w:val="left" w:pos="1080"/>
          <w:tab w:val="left" w:pos="1134"/>
          <w:tab w:val="left" w:pos="1354"/>
          <w:tab w:val="left" w:pos="1980"/>
          <w:tab w:val="left" w:pos="2246"/>
        </w:tabs>
        <w:spacing w:after="0" w:line="240" w:lineRule="auto"/>
        <w:jc w:val="center"/>
        <w:rPr>
          <w:rFonts w:ascii="TH SarabunPSK" w:hAnsi="TH SarabunPSK" w:cs="TH SarabunPSK"/>
          <w:sz w:val="24"/>
          <w:szCs w:val="24"/>
        </w:rPr>
      </w:pPr>
      <w:r w:rsidRPr="004A474B">
        <w:rPr>
          <w:rFonts w:ascii="TH SarabunPSK" w:hAnsi="TH SarabunPSK" w:cs="TH SarabunPSK"/>
          <w:sz w:val="24"/>
          <w:szCs w:val="24"/>
        </w:rPr>
        <w:t>______________________________________________________________</w:t>
      </w:r>
    </w:p>
    <w:p w14:paraId="5B7301A0" w14:textId="77777777" w:rsidR="000D2BED" w:rsidRPr="004A474B" w:rsidRDefault="000D2BED">
      <w:pPr>
        <w:spacing w:after="0"/>
        <w:rPr>
          <w:rFonts w:ascii="TH SarabunPSK" w:hAnsi="TH SarabunPSK" w:cs="TH SarabunPSK"/>
          <w:b/>
          <w:bCs/>
          <w:sz w:val="24"/>
          <w:szCs w:val="24"/>
        </w:rPr>
      </w:pPr>
    </w:p>
    <w:p w14:paraId="6D3161EA" w14:textId="77777777" w:rsidR="000D2BED" w:rsidRPr="00700CBB" w:rsidRDefault="00A4370C">
      <w:pPr>
        <w:spacing w:after="0"/>
        <w:jc w:val="thaiDistribute"/>
        <w:rPr>
          <w:rFonts w:ascii="TH SarabunPSK" w:hAnsi="TH SarabunPSK" w:cs="TH SarabunPSK"/>
          <w:b/>
          <w:bCs/>
          <w:sz w:val="28"/>
        </w:rPr>
      </w:pPr>
      <w:bookmarkStart w:id="1" w:name="_Hlk176600621"/>
      <w:r w:rsidRPr="00700CBB">
        <w:rPr>
          <w:rFonts w:ascii="TH SarabunPSK" w:hAnsi="TH SarabunPSK" w:cs="TH SarabunPSK"/>
          <w:b/>
          <w:bCs/>
          <w:sz w:val="28"/>
        </w:rPr>
        <w:t>Abstract</w:t>
      </w:r>
    </w:p>
    <w:bookmarkEnd w:id="1"/>
    <w:p w14:paraId="2DD63F93" w14:textId="4CFFECB5" w:rsidR="000D2BED" w:rsidRPr="00700CBB" w:rsidRDefault="00A4370C" w:rsidP="00D714A9">
      <w:pPr>
        <w:spacing w:line="256" w:lineRule="auto"/>
        <w:ind w:firstLine="720"/>
        <w:jc w:val="thaiDistribute"/>
        <w:rPr>
          <w:rFonts w:ascii="TH SarabunPSK" w:eastAsia="TH SarabunPSK" w:hAnsi="TH SarabunPSK" w:cs="TH SarabunPSK"/>
          <w:sz w:val="28"/>
        </w:rPr>
      </w:pPr>
      <w:r w:rsidRPr="00700CBB">
        <w:rPr>
          <w:rFonts w:ascii="TH SarabunPSK" w:eastAsia="TH SarabunPSK" w:hAnsi="TH SarabunPSK" w:cs="TH SarabunPSK"/>
          <w:sz w:val="28"/>
          <w:lang w:eastAsia="zh-CN" w:bidi="ar"/>
        </w:rPr>
        <w:t>This research aimed to</w:t>
      </w:r>
      <w:r w:rsidR="001B17E4" w:rsidRPr="00700CBB">
        <w:rPr>
          <w:rFonts w:ascii="TH SarabunPSK" w:eastAsia="TH SarabunPSK" w:hAnsi="TH SarabunPSK" w:cs="TH SarabunPSK"/>
          <w:sz w:val="28"/>
          <w:lang w:eastAsia="zh-CN" w:bidi="ar"/>
        </w:rPr>
        <w:t xml:space="preserve"> investigate</w:t>
      </w:r>
      <w:r w:rsidRPr="00700CBB">
        <w:rPr>
          <w:rFonts w:ascii="TH SarabunPSK" w:eastAsia="TH SarabunPSK" w:hAnsi="TH SarabunPSK" w:cs="TH SarabunPSK"/>
          <w:sz w:val="28"/>
          <w:lang w:eastAsia="zh-CN" w:bidi="ar"/>
        </w:rPr>
        <w:t xml:space="preserve"> 1) English vocabulary knowledge, 2) English sentence listening skills, 3) the relationship between vocabulary knowledge and listening skills, 4) the influence of vocabulary knowledge on listening skills among English major students, and 5) the role of technology and digital tools in enhancing vocabulary knowledge and listening skills. </w:t>
      </w:r>
      <w:r w:rsidR="00D714A9" w:rsidRPr="00700CBB">
        <w:rPr>
          <w:rFonts w:ascii="TH SarabunPSK" w:eastAsia="TH SarabunPSK" w:hAnsi="TH SarabunPSK" w:cs="TH SarabunPSK"/>
          <w:sz w:val="28"/>
        </w:rPr>
        <w:t xml:space="preserve">6) To investigate the correlation between </w:t>
      </w:r>
      <w:r w:rsidR="007C7466" w:rsidRPr="00700CBB">
        <w:rPr>
          <w:rFonts w:ascii="TH SarabunPSK" w:eastAsia="TH SarabunPSK" w:hAnsi="TH SarabunPSK" w:cs="TH SarabunPSK"/>
          <w:sz w:val="28"/>
        </w:rPr>
        <w:t>technology</w:t>
      </w:r>
      <w:r w:rsidR="007B3616" w:rsidRPr="00700CBB">
        <w:rPr>
          <w:rFonts w:ascii="TH SarabunPSK" w:eastAsia="TH SarabunPSK" w:hAnsi="TH SarabunPSK" w:cs="TH SarabunPSK"/>
          <w:sz w:val="28"/>
        </w:rPr>
        <w:t xml:space="preserve"> usage</w:t>
      </w:r>
      <w:r w:rsidR="007C7466" w:rsidRPr="00700CBB">
        <w:rPr>
          <w:rFonts w:ascii="TH SarabunPSK" w:eastAsia="TH SarabunPSK" w:hAnsi="TH SarabunPSK" w:cs="TH SarabunPSK"/>
          <w:sz w:val="28"/>
        </w:rPr>
        <w:t xml:space="preserve"> behavior and </w:t>
      </w:r>
      <w:r w:rsidR="00D714A9" w:rsidRPr="00700CBB">
        <w:rPr>
          <w:rFonts w:ascii="TH SarabunPSK" w:eastAsia="TH SarabunPSK" w:hAnsi="TH SarabunPSK" w:cs="TH SarabunPSK"/>
          <w:sz w:val="28"/>
        </w:rPr>
        <w:t xml:space="preserve">English vocabulary </w:t>
      </w:r>
      <w:r w:rsidR="008111F2" w:rsidRPr="00700CBB">
        <w:rPr>
          <w:rFonts w:ascii="TH SarabunPSK" w:eastAsia="TH SarabunPSK" w:hAnsi="TH SarabunPSK" w:cs="TH SarabunPSK"/>
          <w:sz w:val="28"/>
          <w:lang w:eastAsia="zh-CN" w:bidi="ar"/>
        </w:rPr>
        <w:t>knowledge</w:t>
      </w:r>
      <w:r w:rsidR="00D714A9" w:rsidRPr="00700CBB">
        <w:rPr>
          <w:rFonts w:ascii="TH SarabunPSK" w:eastAsia="TH SarabunPSK" w:hAnsi="TH SarabunPSK" w:cs="TH SarabunPSK"/>
          <w:sz w:val="28"/>
        </w:rPr>
        <w:t xml:space="preserve"> among English major students</w:t>
      </w:r>
      <w:r w:rsidR="008111F2" w:rsidRPr="00700CBB">
        <w:rPr>
          <w:rFonts w:ascii="TH SarabunPSK" w:eastAsia="TH SarabunPSK" w:hAnsi="TH SarabunPSK" w:cs="TH SarabunPSK"/>
          <w:sz w:val="28"/>
        </w:rPr>
        <w:t xml:space="preserve">. </w:t>
      </w:r>
      <w:r w:rsidRPr="00700CBB">
        <w:rPr>
          <w:rFonts w:ascii="TH SarabunPSK" w:eastAsia="TH SarabunPSK" w:hAnsi="TH SarabunPSK" w:cs="TH SarabunPSK"/>
          <w:sz w:val="28"/>
          <w:lang w:eastAsia="zh-CN" w:bidi="ar"/>
        </w:rPr>
        <w:t>The sample consisted of 200 undergraduate students majoring in English from the Faculty of Education and Human Development at Roi Et Rajabhat University. The research instruments included English vocabulary tests</w:t>
      </w:r>
      <w:r w:rsidR="00DA51D7" w:rsidRPr="00700CBB">
        <w:rPr>
          <w:rFonts w:ascii="TH SarabunPSK" w:eastAsia="TH SarabunPSK" w:hAnsi="TH SarabunPSK" w:cs="TH SarabunPSK"/>
          <w:sz w:val="28"/>
          <w:lang w:eastAsia="zh-CN" w:bidi="ar"/>
        </w:rPr>
        <w:t xml:space="preserve"> including 15 items with item difficulty </w:t>
      </w:r>
      <w:r w:rsidR="00DE2D68" w:rsidRPr="00700CBB">
        <w:rPr>
          <w:rFonts w:ascii="TH SarabunPSK" w:eastAsia="TH SarabunPSK" w:hAnsi="TH SarabunPSK" w:cs="TH SarabunPSK"/>
          <w:sz w:val="28"/>
          <w:lang w:eastAsia="zh-CN" w:bidi="ar"/>
        </w:rPr>
        <w:t>between</w:t>
      </w:r>
      <w:r w:rsidR="00DA51D7" w:rsidRPr="00700CBB">
        <w:rPr>
          <w:rFonts w:ascii="TH SarabunPSK" w:eastAsia="TH SarabunPSK" w:hAnsi="TH SarabunPSK" w:cs="TH SarabunPSK"/>
          <w:sz w:val="28"/>
          <w:lang w:eastAsia="zh-CN" w:bidi="ar"/>
        </w:rPr>
        <w:t xml:space="preserve"> 0.51 </w:t>
      </w:r>
      <w:r w:rsidR="00DE2D68" w:rsidRPr="00700CBB">
        <w:rPr>
          <w:rFonts w:ascii="TH SarabunPSK" w:eastAsia="TH SarabunPSK" w:hAnsi="TH SarabunPSK" w:cs="TH SarabunPSK"/>
          <w:sz w:val="28"/>
          <w:lang w:eastAsia="zh-CN" w:bidi="ar"/>
        </w:rPr>
        <w:t>to</w:t>
      </w:r>
      <w:r w:rsidR="00DA51D7" w:rsidRPr="00700CBB">
        <w:rPr>
          <w:rFonts w:ascii="TH SarabunPSK" w:eastAsia="TH SarabunPSK" w:hAnsi="TH SarabunPSK" w:cs="TH SarabunPSK"/>
          <w:sz w:val="28"/>
          <w:lang w:eastAsia="zh-CN" w:bidi="ar"/>
        </w:rPr>
        <w:t xml:space="preserve"> 0.73</w:t>
      </w:r>
      <w:r w:rsidR="00DE2D68" w:rsidRPr="00700CBB">
        <w:rPr>
          <w:rFonts w:ascii="TH SarabunPSK" w:eastAsia="TH SarabunPSK" w:hAnsi="TH SarabunPSK" w:cs="TH SarabunPSK"/>
          <w:sz w:val="28"/>
          <w:lang w:eastAsia="zh-CN" w:bidi="ar"/>
        </w:rPr>
        <w:t>, item discrimination between 0.22 to 0.45</w:t>
      </w:r>
      <w:r w:rsidR="00DA51D7" w:rsidRPr="00700CBB">
        <w:rPr>
          <w:rFonts w:ascii="TH SarabunPSK" w:eastAsia="TH SarabunPSK" w:hAnsi="TH SarabunPSK" w:cs="TH SarabunPSK"/>
          <w:sz w:val="28"/>
          <w:lang w:eastAsia="zh-CN" w:bidi="ar"/>
        </w:rPr>
        <w:t>, and reliability</w:t>
      </w:r>
      <w:r w:rsidR="00DE2D68" w:rsidRPr="00700CBB">
        <w:rPr>
          <w:rFonts w:ascii="TH SarabunPSK" w:eastAsia="TH SarabunPSK" w:hAnsi="TH SarabunPSK" w:cs="TH SarabunPSK"/>
          <w:sz w:val="28"/>
          <w:lang w:eastAsia="zh-CN" w:bidi="ar"/>
        </w:rPr>
        <w:t xml:space="preserve"> at 0.67 using KR 20</w:t>
      </w:r>
      <w:r w:rsidRPr="00700CBB">
        <w:rPr>
          <w:rFonts w:ascii="TH SarabunPSK" w:eastAsia="TH SarabunPSK" w:hAnsi="TH SarabunPSK" w:cs="TH SarabunPSK"/>
          <w:sz w:val="28"/>
          <w:lang w:eastAsia="zh-CN" w:bidi="ar"/>
        </w:rPr>
        <w:t xml:space="preserve">, </w:t>
      </w:r>
      <w:r w:rsidR="00DE2D68" w:rsidRPr="00700CBB">
        <w:rPr>
          <w:rFonts w:ascii="TH SarabunPSK" w:eastAsia="TH SarabunPSK" w:hAnsi="TH SarabunPSK" w:cs="TH SarabunPSK"/>
          <w:sz w:val="28"/>
          <w:lang w:eastAsia="zh-CN" w:bidi="ar"/>
        </w:rPr>
        <w:t xml:space="preserve">and </w:t>
      </w:r>
      <w:r w:rsidRPr="00700CBB">
        <w:rPr>
          <w:rFonts w:ascii="TH SarabunPSK" w:eastAsia="TH SarabunPSK" w:hAnsi="TH SarabunPSK" w:cs="TH SarabunPSK"/>
          <w:sz w:val="28"/>
          <w:lang w:eastAsia="zh-CN" w:bidi="ar"/>
        </w:rPr>
        <w:t>listening skills tests</w:t>
      </w:r>
      <w:r w:rsidR="00DE2D68" w:rsidRPr="00700CBB">
        <w:rPr>
          <w:rFonts w:ascii="TH SarabunPSK" w:eastAsia="TH SarabunPSK" w:hAnsi="TH SarabunPSK" w:cs="TH SarabunPSK"/>
          <w:sz w:val="28"/>
          <w:lang w:eastAsia="zh-CN" w:bidi="ar"/>
        </w:rPr>
        <w:t xml:space="preserve"> included 15 items difficulty between 0.</w:t>
      </w:r>
      <w:r w:rsidR="005D7534" w:rsidRPr="00700CBB">
        <w:rPr>
          <w:rFonts w:ascii="TH SarabunPSK" w:eastAsia="TH SarabunPSK" w:hAnsi="TH SarabunPSK" w:cs="TH SarabunPSK"/>
          <w:sz w:val="28"/>
          <w:lang w:eastAsia="zh-CN" w:bidi="ar"/>
        </w:rPr>
        <w:t>37</w:t>
      </w:r>
      <w:r w:rsidR="00DE2D68" w:rsidRPr="00700CBB">
        <w:rPr>
          <w:rFonts w:ascii="TH SarabunPSK" w:eastAsia="TH SarabunPSK" w:hAnsi="TH SarabunPSK" w:cs="TH SarabunPSK"/>
          <w:sz w:val="28"/>
          <w:lang w:eastAsia="zh-CN" w:bidi="ar"/>
        </w:rPr>
        <w:t xml:space="preserve"> to 0.7</w:t>
      </w:r>
      <w:r w:rsidR="005D7534" w:rsidRPr="00700CBB">
        <w:rPr>
          <w:rFonts w:ascii="TH SarabunPSK" w:eastAsia="TH SarabunPSK" w:hAnsi="TH SarabunPSK" w:cs="TH SarabunPSK"/>
          <w:sz w:val="28"/>
          <w:lang w:eastAsia="zh-CN" w:bidi="ar"/>
        </w:rPr>
        <w:t>0</w:t>
      </w:r>
      <w:r w:rsidR="00DE2D68" w:rsidRPr="00700CBB">
        <w:rPr>
          <w:rFonts w:ascii="TH SarabunPSK" w:eastAsia="TH SarabunPSK" w:hAnsi="TH SarabunPSK" w:cs="TH SarabunPSK"/>
          <w:sz w:val="28"/>
          <w:lang w:eastAsia="zh-CN" w:bidi="ar"/>
        </w:rPr>
        <w:t>, item discrimination between 0.2</w:t>
      </w:r>
      <w:r w:rsidR="005D7534" w:rsidRPr="00700CBB">
        <w:rPr>
          <w:rFonts w:ascii="TH SarabunPSK" w:eastAsia="TH SarabunPSK" w:hAnsi="TH SarabunPSK" w:cs="TH SarabunPSK"/>
          <w:sz w:val="28"/>
          <w:lang w:eastAsia="zh-CN" w:bidi="ar"/>
        </w:rPr>
        <w:t>4</w:t>
      </w:r>
      <w:r w:rsidR="00DE2D68" w:rsidRPr="00700CBB">
        <w:rPr>
          <w:rFonts w:ascii="TH SarabunPSK" w:eastAsia="TH SarabunPSK" w:hAnsi="TH SarabunPSK" w:cs="TH SarabunPSK"/>
          <w:sz w:val="28"/>
          <w:lang w:eastAsia="zh-CN" w:bidi="ar"/>
        </w:rPr>
        <w:t xml:space="preserve"> to 0.</w:t>
      </w:r>
      <w:r w:rsidR="005D7534" w:rsidRPr="00700CBB">
        <w:rPr>
          <w:rFonts w:ascii="TH SarabunPSK" w:eastAsia="TH SarabunPSK" w:hAnsi="TH SarabunPSK" w:cs="TH SarabunPSK"/>
          <w:sz w:val="28"/>
          <w:lang w:eastAsia="zh-CN" w:bidi="ar"/>
        </w:rPr>
        <w:t>38</w:t>
      </w:r>
      <w:r w:rsidR="00DE2D68" w:rsidRPr="00700CBB">
        <w:rPr>
          <w:rFonts w:ascii="TH SarabunPSK" w:eastAsia="TH SarabunPSK" w:hAnsi="TH SarabunPSK" w:cs="TH SarabunPSK"/>
          <w:sz w:val="28"/>
          <w:lang w:eastAsia="zh-CN" w:bidi="ar"/>
        </w:rPr>
        <w:t>, and reliability at 0.</w:t>
      </w:r>
      <w:r w:rsidR="005D7534" w:rsidRPr="00700CBB">
        <w:rPr>
          <w:rFonts w:ascii="TH SarabunPSK" w:eastAsia="TH SarabunPSK" w:hAnsi="TH SarabunPSK" w:cs="TH SarabunPSK"/>
          <w:sz w:val="28"/>
          <w:lang w:eastAsia="zh-CN" w:bidi="ar"/>
        </w:rPr>
        <w:t>72</w:t>
      </w:r>
      <w:r w:rsidR="00DE2D68" w:rsidRPr="00700CBB">
        <w:rPr>
          <w:rFonts w:ascii="TH SarabunPSK" w:eastAsia="TH SarabunPSK" w:hAnsi="TH SarabunPSK" w:cs="TH SarabunPSK"/>
          <w:sz w:val="28"/>
          <w:lang w:eastAsia="zh-CN" w:bidi="ar"/>
        </w:rPr>
        <w:t xml:space="preserve"> using KR 20 </w:t>
      </w:r>
      <w:r w:rsidRPr="00700CBB">
        <w:rPr>
          <w:rFonts w:ascii="TH SarabunPSK" w:eastAsia="TH SarabunPSK" w:hAnsi="TH SarabunPSK" w:cs="TH SarabunPSK"/>
          <w:sz w:val="28"/>
          <w:lang w:eastAsia="zh-CN" w:bidi="ar"/>
        </w:rPr>
        <w:t>, and questionnaires regarding the use of technology in learning English</w:t>
      </w:r>
      <w:r w:rsidR="005D7534" w:rsidRPr="00700CBB">
        <w:rPr>
          <w:rFonts w:ascii="TH SarabunPSK" w:eastAsia="TH SarabunPSK" w:hAnsi="TH SarabunPSK" w:cs="TH SarabunPSK"/>
          <w:sz w:val="28"/>
          <w:lang w:eastAsia="zh-CN" w:bidi="ar"/>
        </w:rPr>
        <w:t xml:space="preserve"> containing 21 items with Cronbach’s Alpha at 0.76</w:t>
      </w:r>
      <w:r w:rsidRPr="00700CBB">
        <w:rPr>
          <w:rFonts w:ascii="TH SarabunPSK" w:eastAsia="TH SarabunPSK" w:hAnsi="TH SarabunPSK" w:cs="TH SarabunPSK"/>
          <w:sz w:val="28"/>
          <w:lang w:eastAsia="zh-CN" w:bidi="ar"/>
        </w:rPr>
        <w:t>. The statistical methods used for data analysis were mean, standard deviation,</w:t>
      </w:r>
      <w:r w:rsidR="005D7534" w:rsidRPr="00700CBB">
        <w:rPr>
          <w:rFonts w:ascii="TH SarabunPSK" w:eastAsia="TH SarabunPSK" w:hAnsi="TH SarabunPSK" w:cs="TH SarabunPSK"/>
          <w:sz w:val="28"/>
          <w:lang w:eastAsia="zh-CN" w:bidi="ar"/>
        </w:rPr>
        <w:t xml:space="preserve"> percentage,</w:t>
      </w:r>
      <w:r w:rsidRPr="00700CBB">
        <w:rPr>
          <w:rFonts w:ascii="TH SarabunPSK" w:eastAsia="TH SarabunPSK" w:hAnsi="TH SarabunPSK" w:cs="TH SarabunPSK"/>
          <w:sz w:val="28"/>
          <w:lang w:eastAsia="zh-CN" w:bidi="ar"/>
        </w:rPr>
        <w:t xml:space="preserve"> Pearson correlation, and simple regression analysis.</w:t>
      </w:r>
    </w:p>
    <w:p w14:paraId="26F317E4" w14:textId="77777777" w:rsidR="008F5619" w:rsidRDefault="00A4370C" w:rsidP="008F5619">
      <w:pPr>
        <w:spacing w:after="0" w:line="256" w:lineRule="auto"/>
        <w:ind w:firstLine="720"/>
        <w:jc w:val="thaiDistribute"/>
        <w:rPr>
          <w:rFonts w:ascii="TH SarabunPSK" w:eastAsia="Times New Roman" w:hAnsi="TH SarabunPSK" w:cs="TH SarabunPSK"/>
          <w:b/>
          <w:bCs/>
          <w:sz w:val="28"/>
        </w:rPr>
      </w:pPr>
      <w:r w:rsidRPr="00700CBB">
        <w:rPr>
          <w:rFonts w:ascii="TH SarabunPSK" w:eastAsia="TH SarabunPSK" w:hAnsi="TH SarabunPSK" w:cs="TH SarabunPSK"/>
          <w:sz w:val="28"/>
          <w:lang w:eastAsia="zh-CN" w:bidi="ar"/>
        </w:rPr>
        <w:t xml:space="preserve">The findings revealed that 1) the students had an average English vocabulary score of 9.35 (62.33%) </w:t>
      </w:r>
      <w:r w:rsidR="00A46C89" w:rsidRPr="00700CBB">
        <w:rPr>
          <w:rFonts w:ascii="TH SarabunPSK" w:eastAsia="TH SarabunPSK" w:hAnsi="TH SarabunPSK" w:cs="TH SarabunPSK" w:hint="cs"/>
          <w:sz w:val="28"/>
          <w:cs/>
          <w:lang w:eastAsia="zh-CN"/>
        </w:rPr>
        <w:t>2)</w:t>
      </w:r>
      <w:r w:rsidR="00A46C89" w:rsidRPr="00700CBB">
        <w:rPr>
          <w:rFonts w:ascii="TH SarabunPSK" w:eastAsia="TH SarabunPSK" w:hAnsi="TH SarabunPSK" w:cs="TH SarabunPSK"/>
          <w:sz w:val="28"/>
          <w:lang w:eastAsia="zh-CN"/>
        </w:rPr>
        <w:t xml:space="preserve"> they had </w:t>
      </w:r>
      <w:r w:rsidRPr="00700CBB">
        <w:rPr>
          <w:rFonts w:ascii="TH SarabunPSK" w:eastAsia="TH SarabunPSK" w:hAnsi="TH SarabunPSK" w:cs="TH SarabunPSK"/>
          <w:sz w:val="28"/>
          <w:lang w:eastAsia="zh-CN" w:bidi="ar"/>
        </w:rPr>
        <w:t>an average English sentence listening score of 8.57 (57.13%)</w:t>
      </w:r>
      <w:r w:rsidR="00A46C89" w:rsidRPr="00700CBB">
        <w:rPr>
          <w:rFonts w:ascii="TH SarabunPSK" w:eastAsia="TH SarabunPSK" w:hAnsi="TH SarabunPSK" w:cs="TH SarabunPSK"/>
          <w:sz w:val="28"/>
          <w:lang w:eastAsia="zh-CN" w:bidi="ar"/>
        </w:rPr>
        <w:t xml:space="preserve"> 3</w:t>
      </w:r>
      <w:r w:rsidRPr="00700CBB">
        <w:rPr>
          <w:rFonts w:ascii="TH SarabunPSK" w:eastAsia="TH SarabunPSK" w:hAnsi="TH SarabunPSK" w:cs="TH SarabunPSK"/>
          <w:sz w:val="28"/>
          <w:lang w:eastAsia="zh-CN" w:bidi="ar"/>
        </w:rPr>
        <w:t xml:space="preserve">) </w:t>
      </w:r>
      <w:r w:rsidR="00A46C89" w:rsidRPr="00700CBB">
        <w:rPr>
          <w:rFonts w:ascii="TH SarabunPSK" w:eastAsia="TH SarabunPSK" w:hAnsi="TH SarabunPSK" w:cs="TH SarabunPSK"/>
          <w:sz w:val="28"/>
          <w:lang w:eastAsia="zh-CN" w:bidi="ar"/>
        </w:rPr>
        <w:t>t</w:t>
      </w:r>
      <w:r w:rsidRPr="00700CBB">
        <w:rPr>
          <w:rFonts w:ascii="TH SarabunPSK" w:eastAsia="TH SarabunPSK" w:hAnsi="TH SarabunPSK" w:cs="TH SarabunPSK"/>
          <w:sz w:val="28"/>
          <w:lang w:eastAsia="zh-CN" w:bidi="ar"/>
        </w:rPr>
        <w:t xml:space="preserve">he relationship between vocabulary knowledge and listening skills had a Pearson correlation of 0.74, indicating a positive and statistically significant relationship at the 0.01 level </w:t>
      </w:r>
      <w:r w:rsidR="00A46C89" w:rsidRPr="00700CBB">
        <w:rPr>
          <w:rFonts w:ascii="TH SarabunPSK" w:eastAsia="TH SarabunPSK" w:hAnsi="TH SarabunPSK" w:cs="TH SarabunPSK"/>
          <w:sz w:val="28"/>
          <w:lang w:eastAsia="zh-CN" w:bidi="ar"/>
        </w:rPr>
        <w:t>4</w:t>
      </w:r>
      <w:r w:rsidRPr="00700CBB">
        <w:rPr>
          <w:rFonts w:ascii="TH SarabunPSK" w:eastAsia="TH SarabunPSK" w:hAnsi="TH SarabunPSK" w:cs="TH SarabunPSK"/>
          <w:sz w:val="28"/>
          <w:lang w:eastAsia="zh-CN" w:bidi="ar"/>
        </w:rPr>
        <w:t xml:space="preserve">) </w:t>
      </w:r>
      <w:r w:rsidR="00A46C89" w:rsidRPr="00700CBB">
        <w:rPr>
          <w:rFonts w:ascii="TH SarabunPSK" w:eastAsia="TH SarabunPSK" w:hAnsi="TH SarabunPSK" w:cs="TH SarabunPSK"/>
          <w:sz w:val="28"/>
          <w:lang w:eastAsia="zh-CN" w:bidi="ar"/>
        </w:rPr>
        <w:t>t</w:t>
      </w:r>
      <w:r w:rsidRPr="00700CBB">
        <w:rPr>
          <w:rFonts w:ascii="TH SarabunPSK" w:eastAsia="TH SarabunPSK" w:hAnsi="TH SarabunPSK" w:cs="TH SarabunPSK"/>
          <w:sz w:val="28"/>
          <w:lang w:eastAsia="zh-CN" w:bidi="ar"/>
        </w:rPr>
        <w:t xml:space="preserve">he regression analysis showed that vocabulary knowledge significantly predicted listening skills, explaining 55% of the variance in listening skills. The regression equation was: Listening score = 2.56 + 0.64 × Vocabulary knowledge </w:t>
      </w:r>
      <w:r w:rsidR="00A46C89" w:rsidRPr="00700CBB">
        <w:rPr>
          <w:rFonts w:ascii="TH SarabunPSK" w:eastAsia="TH SarabunPSK" w:hAnsi="TH SarabunPSK" w:cs="TH SarabunPSK"/>
          <w:sz w:val="28"/>
          <w:lang w:eastAsia="zh-CN" w:bidi="ar"/>
        </w:rPr>
        <w:t>5</w:t>
      </w:r>
      <w:r w:rsidRPr="00700CBB">
        <w:rPr>
          <w:rFonts w:ascii="TH SarabunPSK" w:eastAsia="TH SarabunPSK" w:hAnsi="TH SarabunPSK" w:cs="TH SarabunPSK"/>
          <w:sz w:val="28"/>
          <w:lang w:eastAsia="zh-CN" w:bidi="ar"/>
        </w:rPr>
        <w:t xml:space="preserve">) </w:t>
      </w:r>
      <w:r w:rsidR="00A46C89" w:rsidRPr="00700CBB">
        <w:rPr>
          <w:rFonts w:ascii="TH SarabunPSK" w:eastAsia="TH SarabunPSK" w:hAnsi="TH SarabunPSK" w:cs="TH SarabunPSK"/>
          <w:sz w:val="28"/>
          <w:lang w:eastAsia="zh-CN" w:bidi="ar"/>
        </w:rPr>
        <w:t>t</w:t>
      </w:r>
      <w:r w:rsidRPr="00700CBB">
        <w:rPr>
          <w:rFonts w:ascii="TH SarabunPSK" w:eastAsia="TH SarabunPSK" w:hAnsi="TH SarabunPSK" w:cs="TH SarabunPSK"/>
          <w:sz w:val="28"/>
          <w:lang w:eastAsia="zh-CN" w:bidi="ar"/>
        </w:rPr>
        <w:t xml:space="preserve">he survey on the role of technology and digital tools showed a positive influence, with the highest average score of </w:t>
      </w:r>
      <w:r w:rsidR="004C6564" w:rsidRPr="00700CBB">
        <w:rPr>
          <w:rFonts w:ascii="TH SarabunPSK" w:eastAsia="TH SarabunPSK" w:hAnsi="TH SarabunPSK" w:cs="TH SarabunPSK"/>
          <w:sz w:val="28"/>
          <w:lang w:eastAsia="zh-CN" w:bidi="ar"/>
        </w:rPr>
        <w:t>3.94</w:t>
      </w:r>
      <w:r w:rsidR="00D714A9" w:rsidRPr="00700CBB">
        <w:rPr>
          <w:rFonts w:ascii="TH SarabunPSK" w:eastAsia="TH SarabunPSK" w:hAnsi="TH SarabunPSK" w:cs="TH SarabunPSK"/>
          <w:sz w:val="28"/>
          <w:lang w:eastAsia="zh-CN" w:bidi="ar"/>
        </w:rPr>
        <w:t xml:space="preserve"> </w:t>
      </w:r>
      <w:r w:rsidR="00A46C89" w:rsidRPr="00700CBB">
        <w:rPr>
          <w:rFonts w:ascii="TH SarabunPSK" w:eastAsia="TH SarabunPSK" w:hAnsi="TH SarabunPSK" w:cs="TH SarabunPSK"/>
          <w:sz w:val="28"/>
          <w:lang w:eastAsia="zh-CN" w:bidi="ar"/>
        </w:rPr>
        <w:t>6</w:t>
      </w:r>
      <w:r w:rsidR="00D714A9" w:rsidRPr="00700CBB">
        <w:rPr>
          <w:rFonts w:ascii="TH SarabunPSK" w:eastAsia="TH SarabunPSK" w:hAnsi="TH SarabunPSK" w:cs="TH SarabunPSK"/>
          <w:sz w:val="28"/>
          <w:lang w:eastAsia="zh-CN" w:bidi="ar"/>
        </w:rPr>
        <w:t>)</w:t>
      </w:r>
      <w:r w:rsidR="007C7466" w:rsidRPr="00700CBB">
        <w:rPr>
          <w:rFonts w:ascii="TH SarabunPSK" w:eastAsia="TH SarabunPSK" w:hAnsi="TH SarabunPSK" w:cs="TH SarabunPSK"/>
          <w:sz w:val="28"/>
          <w:lang w:eastAsia="zh-CN" w:bidi="ar"/>
        </w:rPr>
        <w:t xml:space="preserve"> </w:t>
      </w:r>
      <w:r w:rsidR="00A46C89" w:rsidRPr="00700CBB">
        <w:rPr>
          <w:rFonts w:ascii="TH SarabunPSK" w:eastAsia="TH SarabunPSK" w:hAnsi="TH SarabunPSK" w:cs="TH SarabunPSK"/>
          <w:sz w:val="28"/>
        </w:rPr>
        <w:t>t</w:t>
      </w:r>
      <w:r w:rsidR="007C7466" w:rsidRPr="00700CBB">
        <w:rPr>
          <w:rFonts w:ascii="TH SarabunPSK" w:eastAsia="TH SarabunPSK" w:hAnsi="TH SarabunPSK" w:cs="TH SarabunPSK"/>
          <w:sz w:val="28"/>
        </w:rPr>
        <w:t>he correlation between vocabulary knowledge and listening skills has a Pearson correlation coefficient of 0.53, indicating a positive and statistically significant relationship at the 0.01 level.</w:t>
      </w:r>
    </w:p>
    <w:p w14:paraId="55759ED5" w14:textId="77777777" w:rsidR="008F5619" w:rsidRDefault="008F5619" w:rsidP="008F5619">
      <w:pPr>
        <w:spacing w:after="0" w:line="256" w:lineRule="auto"/>
        <w:ind w:firstLine="720"/>
        <w:jc w:val="thaiDistribute"/>
        <w:rPr>
          <w:rFonts w:ascii="TH SarabunPSK" w:eastAsia="Times New Roman" w:hAnsi="TH SarabunPSK" w:cs="TH SarabunPSK"/>
          <w:b/>
          <w:bCs/>
          <w:sz w:val="28"/>
        </w:rPr>
      </w:pPr>
    </w:p>
    <w:p w14:paraId="30D59E35" w14:textId="635DF7AA" w:rsidR="000D2BED" w:rsidRPr="008F5619" w:rsidRDefault="00A4370C" w:rsidP="008F5619">
      <w:pPr>
        <w:spacing w:line="257" w:lineRule="auto"/>
        <w:jc w:val="thaiDistribute"/>
        <w:rPr>
          <w:rFonts w:ascii="TH SarabunPSK" w:eastAsia="Times New Roman" w:hAnsi="TH SarabunPSK" w:cs="TH SarabunPSK"/>
          <w:b/>
          <w:bCs/>
          <w:sz w:val="28"/>
        </w:rPr>
      </w:pPr>
      <w:r w:rsidRPr="00700CBB">
        <w:rPr>
          <w:rFonts w:ascii="TH SarabunPSK" w:eastAsia="Times New Roman" w:hAnsi="TH SarabunPSK" w:cs="TH SarabunPSK"/>
          <w:b/>
          <w:bCs/>
          <w:sz w:val="28"/>
        </w:rPr>
        <w:t>Keywords</w:t>
      </w:r>
      <w:r w:rsidRPr="00700CBB">
        <w:rPr>
          <w:rFonts w:ascii="TH SarabunPSK" w:eastAsia="Times New Roman" w:hAnsi="TH SarabunPSK" w:cs="TH SarabunPSK"/>
          <w:sz w:val="28"/>
        </w:rPr>
        <w:t xml:space="preserve">: </w:t>
      </w:r>
      <w:r w:rsidR="00BC112A" w:rsidRPr="00BC112A">
        <w:rPr>
          <w:rFonts w:ascii="TH SarabunPSK" w:eastAsia="Times New Roman" w:hAnsi="TH SarabunPSK" w:cs="TH SarabunPSK"/>
          <w:sz w:val="28"/>
        </w:rPr>
        <w:t>English vocabulary knowledge; English sentence listening skills; simple regression analysis; technology and digital tools in learning</w:t>
      </w:r>
    </w:p>
    <w:p w14:paraId="4B92DE3F" w14:textId="77777777" w:rsidR="000D2BED" w:rsidRPr="00700CBB" w:rsidRDefault="00A4370C" w:rsidP="00A92332">
      <w:pPr>
        <w:spacing w:after="0"/>
        <w:jc w:val="thaiDistribute"/>
        <w:rPr>
          <w:rFonts w:ascii="TH SarabunPSK" w:hAnsi="TH SarabunPSK" w:cs="TH SarabunPSK"/>
          <w:b/>
          <w:bCs/>
          <w:sz w:val="28"/>
        </w:rPr>
      </w:pPr>
      <w:bookmarkStart w:id="2" w:name="_Hlk176600641"/>
      <w:r w:rsidRPr="00700CBB">
        <w:rPr>
          <w:rFonts w:ascii="TH SarabunPSK" w:hAnsi="TH SarabunPSK" w:cs="TH SarabunPSK"/>
          <w:b/>
          <w:bCs/>
          <w:sz w:val="28"/>
        </w:rPr>
        <w:t>Introduction</w:t>
      </w:r>
    </w:p>
    <w:p w14:paraId="00F67BC5" w14:textId="69D1E49A" w:rsidR="0021151A" w:rsidRPr="00700CBB" w:rsidRDefault="00A4370C" w:rsidP="00A92332">
      <w:pPr>
        <w:spacing w:after="0"/>
        <w:jc w:val="thaiDistribute"/>
        <w:rPr>
          <w:rFonts w:ascii="TH SarabunPSK" w:hAnsi="TH SarabunPSK" w:cs="TH SarabunPSK"/>
          <w:sz w:val="28"/>
        </w:rPr>
      </w:pPr>
      <w:r w:rsidRPr="00700CBB">
        <w:rPr>
          <w:rFonts w:ascii="TH SarabunPSK" w:hAnsi="TH SarabunPSK" w:cs="TH SarabunPSK"/>
          <w:b/>
          <w:bCs/>
          <w:sz w:val="28"/>
        </w:rPr>
        <w:lastRenderedPageBreak/>
        <w:tab/>
      </w:r>
      <w:r w:rsidR="0021151A" w:rsidRPr="00700CBB">
        <w:rPr>
          <w:rFonts w:ascii="TH SarabunPSK" w:hAnsi="TH SarabunPSK" w:cs="TH SarabunPSK"/>
          <w:sz w:val="28"/>
        </w:rPr>
        <w:t>The English language is essential for individuals in academic and professional settings due to its dominant role in global communication</w:t>
      </w:r>
      <w:r w:rsidR="00020F2E" w:rsidRPr="00700CBB">
        <w:rPr>
          <w:rFonts w:ascii="TH SarabunPSK" w:hAnsi="TH SarabunPSK" w:cs="TH SarabunPSK"/>
          <w:sz w:val="28"/>
        </w:rPr>
        <w:t xml:space="preserve"> </w:t>
      </w:r>
      <w:bookmarkStart w:id="3" w:name="_Hlk184026573"/>
      <w:r w:rsidR="00020F2E" w:rsidRPr="00700CBB">
        <w:rPr>
          <w:rFonts w:ascii="TH SarabunPSK" w:hAnsi="TH SarabunPSK" w:cs="TH SarabunPSK"/>
          <w:sz w:val="28"/>
        </w:rPr>
        <w:t>(</w:t>
      </w:r>
      <w:proofErr w:type="spellStart"/>
      <w:r w:rsidR="00AC36C9" w:rsidRPr="00700CBB">
        <w:rPr>
          <w:rFonts w:ascii="TH SarabunPSK" w:hAnsi="TH SarabunPSK" w:cs="TH SarabunPSK"/>
          <w:sz w:val="28"/>
        </w:rPr>
        <w:t>Mallillin</w:t>
      </w:r>
      <w:proofErr w:type="spellEnd"/>
      <w:r w:rsidR="00020F2E" w:rsidRPr="00700CBB">
        <w:rPr>
          <w:rFonts w:ascii="TH SarabunPSK" w:hAnsi="TH SarabunPSK" w:cs="TH SarabunPSK"/>
          <w:sz w:val="28"/>
        </w:rPr>
        <w:t>, 2023)</w:t>
      </w:r>
      <w:r w:rsidR="0021151A" w:rsidRPr="00700CBB">
        <w:rPr>
          <w:rFonts w:ascii="TH SarabunPSK" w:hAnsi="TH SarabunPSK" w:cs="TH SarabunPSK"/>
          <w:sz w:val="28"/>
        </w:rPr>
        <w:t xml:space="preserve">. </w:t>
      </w:r>
      <w:bookmarkEnd w:id="3"/>
      <w:r w:rsidR="0021151A" w:rsidRPr="00700CBB">
        <w:rPr>
          <w:rFonts w:ascii="TH SarabunPSK" w:hAnsi="TH SarabunPSK" w:cs="TH SarabunPSK"/>
          <w:sz w:val="28"/>
        </w:rPr>
        <w:t xml:space="preserve">In environments where English is not the first language, learners frequently encounter difficulties in developing their English language skills, especially in perfecting their ability to listen. Listening comprehension does not just involve identifying sounds and words, but also includes processing spoken information immediately </w:t>
      </w:r>
      <w:bookmarkStart w:id="4" w:name="_Hlk184026582"/>
      <w:r w:rsidR="0021151A" w:rsidRPr="00700CBB">
        <w:rPr>
          <w:rFonts w:ascii="TH SarabunPSK" w:hAnsi="TH SarabunPSK" w:cs="TH SarabunPSK"/>
          <w:sz w:val="28"/>
        </w:rPr>
        <w:t>(</w:t>
      </w:r>
      <w:proofErr w:type="spellStart"/>
      <w:r w:rsidR="00432043" w:rsidRPr="00432043">
        <w:rPr>
          <w:rFonts w:ascii="TH SarabunPSK" w:hAnsi="TH SarabunPSK" w:cs="TH SarabunPSK"/>
          <w:sz w:val="28"/>
        </w:rPr>
        <w:t>Renandya</w:t>
      </w:r>
      <w:proofErr w:type="spellEnd"/>
      <w:r w:rsidR="00432043" w:rsidRPr="00432043">
        <w:rPr>
          <w:rFonts w:ascii="TH SarabunPSK" w:hAnsi="TH SarabunPSK" w:cs="TH SarabunPSK"/>
          <w:sz w:val="28"/>
        </w:rPr>
        <w:t xml:space="preserve"> &amp; Farrell</w:t>
      </w:r>
      <w:r w:rsidR="00432043">
        <w:rPr>
          <w:rFonts w:ascii="TH SarabunPSK" w:hAnsi="TH SarabunPSK" w:cs="TH SarabunPSK"/>
          <w:sz w:val="28"/>
        </w:rPr>
        <w:t xml:space="preserve">, </w:t>
      </w:r>
      <w:r w:rsidR="00432043" w:rsidRPr="00432043">
        <w:rPr>
          <w:rFonts w:ascii="TH SarabunPSK" w:hAnsi="TH SarabunPSK" w:cs="TH SarabunPSK"/>
          <w:sz w:val="28"/>
        </w:rPr>
        <w:t>2011)</w:t>
      </w:r>
      <w:r w:rsidR="0021151A" w:rsidRPr="00700CBB">
        <w:rPr>
          <w:rFonts w:ascii="TH SarabunPSK" w:hAnsi="TH SarabunPSK" w:cs="TH SarabunPSK"/>
          <w:sz w:val="28"/>
        </w:rPr>
        <w:t xml:space="preserve">. </w:t>
      </w:r>
      <w:bookmarkEnd w:id="4"/>
      <w:r w:rsidR="0021151A" w:rsidRPr="00700CBB">
        <w:rPr>
          <w:rFonts w:ascii="TH SarabunPSK" w:hAnsi="TH SarabunPSK" w:cs="TH SarabunPSK"/>
          <w:sz w:val="28"/>
        </w:rPr>
        <w:t>It is essential for non-native English speakers to hone their listening skills in order to actively engage in conversations, comprehend lectures, and participate in discussions.</w:t>
      </w:r>
    </w:p>
    <w:p w14:paraId="2C18C457" w14:textId="7C615732" w:rsidR="004A4273" w:rsidRPr="00700CBB" w:rsidRDefault="00A4370C" w:rsidP="00A92332">
      <w:pPr>
        <w:spacing w:after="0"/>
        <w:ind w:firstLine="720"/>
        <w:jc w:val="thaiDistribute"/>
        <w:rPr>
          <w:rFonts w:ascii="TH SarabunPSK" w:hAnsi="TH SarabunPSK" w:cs="TH SarabunPSK"/>
          <w:sz w:val="28"/>
        </w:rPr>
      </w:pPr>
      <w:r w:rsidRPr="00700CBB">
        <w:rPr>
          <w:rFonts w:ascii="TH SarabunPSK" w:hAnsi="TH SarabunPSK" w:cs="TH SarabunPSK"/>
          <w:color w:val="000000"/>
          <w:sz w:val="28"/>
          <w:shd w:val="clear" w:color="auto" w:fill="FFFFFF"/>
        </w:rPr>
        <w:t xml:space="preserve"> Understanding words has always been seen as a fundamental aspect of learning a language. According to </w:t>
      </w:r>
      <w:bookmarkStart w:id="5" w:name="_Hlk184026596"/>
      <w:r w:rsidRPr="00700CBB">
        <w:rPr>
          <w:rFonts w:ascii="TH SarabunPSK" w:hAnsi="TH SarabunPSK" w:cs="TH SarabunPSK"/>
          <w:color w:val="000000"/>
          <w:sz w:val="28"/>
          <w:shd w:val="clear" w:color="auto" w:fill="FFFFFF"/>
        </w:rPr>
        <w:t xml:space="preserve">Nation (2001), </w:t>
      </w:r>
      <w:bookmarkEnd w:id="5"/>
      <w:r w:rsidRPr="00700CBB">
        <w:rPr>
          <w:rFonts w:ascii="TH SarabunPSK" w:hAnsi="TH SarabunPSK" w:cs="TH SarabunPSK"/>
          <w:color w:val="000000"/>
          <w:sz w:val="28"/>
          <w:shd w:val="clear" w:color="auto" w:fill="FFFFFF"/>
        </w:rPr>
        <w:t xml:space="preserve">vocabulary involves more than simply memorizing words; it also entails comprehending their definitions, applications, and the capacity to recollect them in suitable situations. This is especially accurate for listening comprehension, as learners need to rapidly interpret words and phrases as they are spoken </w:t>
      </w:r>
      <w:proofErr w:type="gramStart"/>
      <w:r w:rsidRPr="00700CBB">
        <w:rPr>
          <w:rFonts w:ascii="TH SarabunPSK" w:hAnsi="TH SarabunPSK" w:cs="TH SarabunPSK"/>
          <w:color w:val="000000"/>
          <w:sz w:val="28"/>
          <w:shd w:val="clear" w:color="auto" w:fill="FFFFFF"/>
        </w:rPr>
        <w:t>instantly</w:t>
      </w:r>
      <w:proofErr w:type="gramEnd"/>
      <w:r w:rsidRPr="00700CBB">
        <w:rPr>
          <w:rFonts w:ascii="TH SarabunPSK" w:hAnsi="TH SarabunPSK" w:cs="TH SarabunPSK"/>
          <w:color w:val="000000"/>
          <w:sz w:val="28"/>
          <w:shd w:val="clear" w:color="auto" w:fill="FFFFFF"/>
        </w:rPr>
        <w:t xml:space="preserve"> which might be obstacles for them. </w:t>
      </w:r>
      <w:r w:rsidR="004A4273" w:rsidRPr="00700CBB">
        <w:rPr>
          <w:rFonts w:ascii="TH SarabunPSK" w:hAnsi="TH SarabunPSK" w:cs="TH SarabunPSK"/>
          <w:sz w:val="28"/>
        </w:rPr>
        <w:t>The learner's understanding of vocabulary is a crucial factor that impacts their listening comprehension. Vocabulary is essential for helping learners to understand spoken language faster and more accurately</w:t>
      </w:r>
      <w:r w:rsidR="009E00BA" w:rsidRPr="00700CBB">
        <w:rPr>
          <w:rFonts w:ascii="TH SarabunPSK" w:hAnsi="TH SarabunPSK" w:cs="TH SarabunPSK"/>
          <w:sz w:val="28"/>
        </w:rPr>
        <w:t xml:space="preserve"> </w:t>
      </w:r>
      <w:bookmarkStart w:id="6" w:name="_Hlk184026605"/>
      <w:r w:rsidR="009E00BA" w:rsidRPr="00700CBB">
        <w:rPr>
          <w:rFonts w:ascii="TH SarabunPSK" w:hAnsi="TH SarabunPSK" w:cs="TH SarabunPSK"/>
          <w:sz w:val="28"/>
        </w:rPr>
        <w:t>(</w:t>
      </w:r>
      <w:r w:rsidR="004E1B3D" w:rsidRPr="004E1B3D">
        <w:rPr>
          <w:rFonts w:ascii="TH SarabunPSK" w:hAnsi="TH SarabunPSK" w:cs="TH SarabunPSK"/>
          <w:sz w:val="28"/>
        </w:rPr>
        <w:t>Allal-</w:t>
      </w:r>
      <w:proofErr w:type="spellStart"/>
      <w:r w:rsidR="004E1B3D" w:rsidRPr="004E1B3D">
        <w:rPr>
          <w:rFonts w:ascii="TH SarabunPSK" w:hAnsi="TH SarabunPSK" w:cs="TH SarabunPSK"/>
          <w:sz w:val="28"/>
        </w:rPr>
        <w:t>Sumoto</w:t>
      </w:r>
      <w:proofErr w:type="spellEnd"/>
      <w:r w:rsidR="004E1B3D" w:rsidRPr="004E1B3D">
        <w:rPr>
          <w:rFonts w:ascii="TH SarabunPSK" w:hAnsi="TH SarabunPSK" w:cs="TH SarabunPSK"/>
          <w:sz w:val="28"/>
        </w:rPr>
        <w:t xml:space="preserve"> et al., 2023</w:t>
      </w:r>
      <w:r w:rsidR="009E00BA" w:rsidRPr="00700CBB">
        <w:rPr>
          <w:rFonts w:ascii="TH SarabunPSK" w:hAnsi="TH SarabunPSK" w:cs="TH SarabunPSK"/>
          <w:sz w:val="28"/>
        </w:rPr>
        <w:t>)</w:t>
      </w:r>
      <w:r w:rsidR="004A4273" w:rsidRPr="00700CBB">
        <w:rPr>
          <w:rFonts w:ascii="TH SarabunPSK" w:hAnsi="TH SarabunPSK" w:cs="TH SarabunPSK"/>
          <w:sz w:val="28"/>
        </w:rPr>
        <w:t xml:space="preserve">. </w:t>
      </w:r>
      <w:bookmarkEnd w:id="6"/>
      <w:r w:rsidR="004A4273" w:rsidRPr="00700CBB">
        <w:rPr>
          <w:rFonts w:ascii="TH SarabunPSK" w:hAnsi="TH SarabunPSK" w:cs="TH SarabunPSK"/>
          <w:sz w:val="28"/>
        </w:rPr>
        <w:t>Students who have a strong vocabulary are more capable of making educated guesses about meanings from context, grasping word pairings, and comprehending spoken information with greater ease (</w:t>
      </w:r>
      <w:bookmarkStart w:id="7" w:name="_Hlk184026613"/>
      <w:r w:rsidR="004E1B3D" w:rsidRPr="004E1B3D">
        <w:rPr>
          <w:rFonts w:ascii="TH SarabunPSK" w:hAnsi="TH SarabunPSK" w:cs="TH SarabunPSK"/>
          <w:sz w:val="28"/>
        </w:rPr>
        <w:t>Stahl &amp; Nagy, 2006</w:t>
      </w:r>
      <w:r w:rsidR="004A4273" w:rsidRPr="00700CBB">
        <w:rPr>
          <w:rFonts w:ascii="TH SarabunPSK" w:hAnsi="TH SarabunPSK" w:cs="TH SarabunPSK"/>
          <w:sz w:val="28"/>
        </w:rPr>
        <w:t xml:space="preserve">). </w:t>
      </w:r>
      <w:bookmarkEnd w:id="7"/>
      <w:r w:rsidR="004A4273" w:rsidRPr="00700CBB">
        <w:rPr>
          <w:rFonts w:ascii="TH SarabunPSK" w:hAnsi="TH SarabunPSK" w:cs="TH SarabunPSK"/>
          <w:sz w:val="28"/>
        </w:rPr>
        <w:t xml:space="preserve">Many research studies have shown that understanding of words is a good indicator of how well someone can listen, often using basic statistical analysis to emphasize the important influence of vocabulary on listening ability </w:t>
      </w:r>
      <w:bookmarkStart w:id="8" w:name="_Hlk184026620"/>
      <w:r w:rsidR="004E1B3D">
        <w:rPr>
          <w:rFonts w:ascii="TH SarabunPSK" w:hAnsi="TH SarabunPSK" w:cs="TH SarabunPSK"/>
          <w:sz w:val="28"/>
        </w:rPr>
        <w:t>(</w:t>
      </w:r>
      <w:r w:rsidR="004E1B3D" w:rsidRPr="004E1B3D">
        <w:rPr>
          <w:rFonts w:ascii="TH SarabunPSK" w:hAnsi="TH SarabunPSK" w:cs="TH SarabunPSK"/>
          <w:sz w:val="28"/>
        </w:rPr>
        <w:t>Vandergrift &amp; Goh, 2018</w:t>
      </w:r>
      <w:r w:rsidR="004A4273" w:rsidRPr="00700CBB">
        <w:rPr>
          <w:rFonts w:ascii="TH SarabunPSK" w:hAnsi="TH SarabunPSK" w:cs="TH SarabunPSK"/>
          <w:sz w:val="28"/>
        </w:rPr>
        <w:t xml:space="preserve">). </w:t>
      </w:r>
      <w:bookmarkEnd w:id="8"/>
      <w:r w:rsidR="004A4273" w:rsidRPr="00700CBB">
        <w:rPr>
          <w:rFonts w:ascii="TH SarabunPSK" w:hAnsi="TH SarabunPSK" w:cs="TH SarabunPSK"/>
          <w:sz w:val="28"/>
        </w:rPr>
        <w:t xml:space="preserve">Recognizing how vocabulary skills impact listening ability is essential for creating successful language learning methods. </w:t>
      </w:r>
    </w:p>
    <w:p w14:paraId="079B2D1E" w14:textId="0BD5C83C" w:rsidR="000D2BED" w:rsidRPr="00700CBB" w:rsidRDefault="00A4370C" w:rsidP="00A92332">
      <w:pPr>
        <w:spacing w:after="0"/>
        <w:ind w:firstLine="720"/>
        <w:jc w:val="thaiDistribute"/>
        <w:rPr>
          <w:rFonts w:ascii="TH SarabunPSK" w:hAnsi="TH SarabunPSK" w:cs="TH SarabunPSK" w:hint="cs"/>
          <w:sz w:val="28"/>
          <w:cs/>
        </w:rPr>
      </w:pPr>
      <w:r w:rsidRPr="00700CBB">
        <w:rPr>
          <w:rFonts w:ascii="TH SarabunPSK" w:hAnsi="TH SarabunPSK" w:cs="TH SarabunPSK"/>
          <w:sz w:val="28"/>
        </w:rPr>
        <w:t xml:space="preserve">In academic contexts, students are often required to follow lectures, engage in discussions, and comprehend spoken information, making listening an indispensable skill </w:t>
      </w:r>
      <w:bookmarkStart w:id="9" w:name="_Hlk184026628"/>
      <w:r w:rsidRPr="00700CBB">
        <w:rPr>
          <w:rFonts w:ascii="TH SarabunPSK" w:hAnsi="TH SarabunPSK" w:cs="TH SarabunPSK"/>
          <w:sz w:val="28"/>
        </w:rPr>
        <w:t xml:space="preserve">(Vandergrift, 2007). </w:t>
      </w:r>
      <w:bookmarkEnd w:id="9"/>
      <w:r w:rsidRPr="00700CBB">
        <w:rPr>
          <w:rFonts w:ascii="TH SarabunPSK" w:hAnsi="TH SarabunPSK" w:cs="TH SarabunPSK"/>
          <w:sz w:val="28"/>
        </w:rPr>
        <w:t>Vocabulary knowledge, therefore, becomes critical not only in understanding isolated words but also in grasping sentences and longer spoken texts</w:t>
      </w:r>
      <w:r w:rsidR="000F4010" w:rsidRPr="00700CBB">
        <w:rPr>
          <w:rFonts w:ascii="TH SarabunPSK" w:hAnsi="TH SarabunPSK" w:cs="TH SarabunPSK"/>
          <w:sz w:val="28"/>
        </w:rPr>
        <w:t>. V</w:t>
      </w:r>
      <w:r w:rsidRPr="00700CBB">
        <w:rPr>
          <w:rFonts w:ascii="TH SarabunPSK" w:hAnsi="TH SarabunPSK" w:cs="TH SarabunPSK"/>
          <w:sz w:val="28"/>
        </w:rPr>
        <w:t xml:space="preserve">ocabulary knowledge plays an instrumental role in developing listening skills, as it helps learners recognize words, infer meaning, and process spoken language more efficiently </w:t>
      </w:r>
      <w:bookmarkStart w:id="10" w:name="_Hlk184026639"/>
      <w:r w:rsidRPr="00700CBB">
        <w:rPr>
          <w:rFonts w:ascii="TH SarabunPSK" w:hAnsi="TH SarabunPSK" w:cs="TH SarabunPSK"/>
          <w:sz w:val="28"/>
        </w:rPr>
        <w:t>(Schmitt, 2010).</w:t>
      </w:r>
      <w:bookmarkEnd w:id="10"/>
      <w:r w:rsidR="00A430E3" w:rsidRPr="00700CBB">
        <w:rPr>
          <w:rFonts w:ascii="TH SarabunPSK" w:hAnsi="TH SarabunPSK" w:cs="TH SarabunPSK"/>
          <w:sz w:val="28"/>
        </w:rPr>
        <w:t xml:space="preserve"> </w:t>
      </w:r>
      <w:r w:rsidRPr="00700CBB">
        <w:rPr>
          <w:rFonts w:ascii="TH SarabunPSK" w:hAnsi="TH SarabunPSK" w:cs="TH SarabunPSK"/>
          <w:sz w:val="28"/>
        </w:rPr>
        <w:t xml:space="preserve">Listening, as a skill, involves more than simply hearing words. It requires </w:t>
      </w:r>
      <w:proofErr w:type="gramStart"/>
      <w:r w:rsidRPr="00700CBB">
        <w:rPr>
          <w:rFonts w:ascii="TH SarabunPSK" w:hAnsi="TH SarabunPSK" w:cs="TH SarabunPSK"/>
          <w:sz w:val="28"/>
        </w:rPr>
        <w:t>the active</w:t>
      </w:r>
      <w:proofErr w:type="gramEnd"/>
      <w:r w:rsidRPr="00700CBB">
        <w:rPr>
          <w:rFonts w:ascii="TH SarabunPSK" w:hAnsi="TH SarabunPSK" w:cs="TH SarabunPSK"/>
          <w:sz w:val="28"/>
        </w:rPr>
        <w:t xml:space="preserve"> engagement of various cognitive processes, including phonological recognition, syntactic parsing, and semantic interpretation </w:t>
      </w:r>
      <w:bookmarkStart w:id="11" w:name="_Hlk184026647"/>
      <w:r w:rsidRPr="00700CBB">
        <w:rPr>
          <w:rFonts w:ascii="TH SarabunPSK" w:hAnsi="TH SarabunPSK" w:cs="TH SarabunPSK"/>
          <w:sz w:val="28"/>
        </w:rPr>
        <w:t xml:space="preserve">(Field, 2008). </w:t>
      </w:r>
      <w:bookmarkEnd w:id="11"/>
      <w:r w:rsidRPr="00700CBB">
        <w:rPr>
          <w:rFonts w:ascii="TH SarabunPSK" w:hAnsi="TH SarabunPSK" w:cs="TH SarabunPSK"/>
          <w:sz w:val="28"/>
        </w:rPr>
        <w:t xml:space="preserve">Learners must integrate these processes to make sense of spoken language, often in unfamiliar accents or rapid speech. </w:t>
      </w:r>
    </w:p>
    <w:p w14:paraId="54C1999A" w14:textId="19CFBE80" w:rsidR="00FA03EF" w:rsidRPr="00700CBB" w:rsidRDefault="00A4370C" w:rsidP="00FA03EF">
      <w:pPr>
        <w:ind w:firstLine="720"/>
        <w:jc w:val="both"/>
        <w:rPr>
          <w:rFonts w:ascii="TH SarabunPSK" w:hAnsi="TH SarabunPSK" w:cs="TH SarabunPSK"/>
          <w:sz w:val="28"/>
        </w:rPr>
      </w:pPr>
      <w:r w:rsidRPr="00700CBB">
        <w:rPr>
          <w:rFonts w:ascii="TH SarabunPSK" w:hAnsi="TH SarabunPSK" w:cs="TH SarabunPSK"/>
          <w:sz w:val="28"/>
        </w:rPr>
        <w:t xml:space="preserve">The emergence of digital technology has transformed the way language learning is done, providing learners with a range of tools aimed at improving their vocabulary and listening abilities. </w:t>
      </w:r>
      <w:r w:rsidR="00FA03EF" w:rsidRPr="00700CBB">
        <w:rPr>
          <w:rFonts w:ascii="TH SarabunPSK" w:hAnsi="TH SarabunPSK" w:cs="TH SarabunPSK"/>
          <w:sz w:val="28"/>
        </w:rPr>
        <w:t xml:space="preserve">The ways in which learners </w:t>
      </w:r>
      <w:proofErr w:type="gramStart"/>
      <w:r w:rsidR="00FA03EF" w:rsidRPr="00700CBB">
        <w:rPr>
          <w:rFonts w:ascii="TH SarabunPSK" w:hAnsi="TH SarabunPSK" w:cs="TH SarabunPSK"/>
          <w:sz w:val="28"/>
        </w:rPr>
        <w:t>learn</w:t>
      </w:r>
      <w:proofErr w:type="gramEnd"/>
      <w:r w:rsidR="00FA03EF" w:rsidRPr="00700CBB">
        <w:rPr>
          <w:rFonts w:ascii="TH SarabunPSK" w:hAnsi="TH SarabunPSK" w:cs="TH SarabunPSK"/>
          <w:sz w:val="28"/>
        </w:rPr>
        <w:t xml:space="preserve"> and practice vocabulary have changed due to the increase in digital technologies, especially mobile-assisted language learning (MALL) and online platforms</w:t>
      </w:r>
      <w:r w:rsidR="00112A10" w:rsidRPr="00700CBB">
        <w:rPr>
          <w:rFonts w:ascii="TH SarabunPSK" w:hAnsi="TH SarabunPSK" w:cs="TH SarabunPSK"/>
          <w:sz w:val="28"/>
        </w:rPr>
        <w:t xml:space="preserve"> </w:t>
      </w:r>
      <w:bookmarkStart w:id="12" w:name="_Hlk184026656"/>
      <w:r w:rsidR="00112A10" w:rsidRPr="00700CBB">
        <w:rPr>
          <w:rFonts w:ascii="TH SarabunPSK" w:hAnsi="TH SarabunPSK" w:cs="TH SarabunPSK"/>
          <w:sz w:val="28"/>
        </w:rPr>
        <w:t>(</w:t>
      </w:r>
      <w:r w:rsidR="00383E91" w:rsidRPr="00383E91">
        <w:rPr>
          <w:rFonts w:ascii="TH SarabunPSK" w:hAnsi="TH SarabunPSK" w:cs="TH SarabunPSK"/>
          <w:sz w:val="28"/>
        </w:rPr>
        <w:t>Shortt et.al., 2021</w:t>
      </w:r>
      <w:r w:rsidR="00112A10" w:rsidRPr="00700CBB">
        <w:rPr>
          <w:rFonts w:ascii="TH SarabunPSK" w:hAnsi="TH SarabunPSK" w:cs="TH SarabunPSK"/>
          <w:sz w:val="28"/>
        </w:rPr>
        <w:t>)</w:t>
      </w:r>
      <w:r w:rsidR="00FA03EF" w:rsidRPr="00700CBB">
        <w:rPr>
          <w:rFonts w:ascii="TH SarabunPSK" w:hAnsi="TH SarabunPSK" w:cs="TH SarabunPSK"/>
          <w:sz w:val="28"/>
        </w:rPr>
        <w:t xml:space="preserve">. </w:t>
      </w:r>
      <w:bookmarkEnd w:id="12"/>
      <w:r w:rsidR="00FA03EF" w:rsidRPr="00700CBB">
        <w:rPr>
          <w:rFonts w:ascii="TH SarabunPSK" w:hAnsi="TH SarabunPSK" w:cs="TH SarabunPSK"/>
          <w:sz w:val="28"/>
        </w:rPr>
        <w:t xml:space="preserve">Conventional ways of learning vocabulary, like memorization and classroom activities, are now being enhanced by digital resources that provide interactive and adaptable learning opportunities. </w:t>
      </w:r>
      <w:r w:rsidR="00302283" w:rsidRPr="00700CBB">
        <w:rPr>
          <w:rFonts w:ascii="TH SarabunPSK" w:hAnsi="TH SarabunPSK" w:cs="TH SarabunPSK"/>
          <w:sz w:val="28"/>
        </w:rPr>
        <w:t xml:space="preserve">Apps such as </w:t>
      </w:r>
      <w:proofErr w:type="spellStart"/>
      <w:r w:rsidR="00302283" w:rsidRPr="00700CBB">
        <w:rPr>
          <w:rFonts w:ascii="TH SarabunPSK" w:hAnsi="TH SarabunPSK" w:cs="TH SarabunPSK"/>
          <w:sz w:val="28"/>
        </w:rPr>
        <w:t>Memrise</w:t>
      </w:r>
      <w:proofErr w:type="spellEnd"/>
      <w:r w:rsidR="00302283" w:rsidRPr="00700CBB">
        <w:rPr>
          <w:rFonts w:ascii="TH SarabunPSK" w:hAnsi="TH SarabunPSK" w:cs="TH SarabunPSK"/>
          <w:sz w:val="28"/>
        </w:rPr>
        <w:t xml:space="preserve"> and Quizlet utilize spaced repetition and gamification to assist users in boosting their vocabulary retention. However, while these tools have demonstrated effectiveness in vocabulary acquisition, there is a notable research gap in exploring their potential for simultaneous enhancement of vocabulary and listening comprehension. Current studies primarily focus on isolated skill improvement, leaving an opportunity to investigate how </w:t>
      </w:r>
      <w:r w:rsidR="00302283" w:rsidRPr="00700CBB">
        <w:rPr>
          <w:rFonts w:ascii="TH SarabunPSK" w:hAnsi="TH SarabunPSK" w:cs="TH SarabunPSK"/>
          <w:sz w:val="28"/>
        </w:rPr>
        <w:lastRenderedPageBreak/>
        <w:t xml:space="preserve">integrated digital tools could address the combined development of these interrelated language skills </w:t>
      </w:r>
      <w:bookmarkStart w:id="13" w:name="_Hlk184026671"/>
      <w:r w:rsidR="00FA03EF" w:rsidRPr="00700CBB">
        <w:rPr>
          <w:rFonts w:ascii="TH SarabunPSK" w:hAnsi="TH SarabunPSK" w:cs="TH SarabunPSK"/>
          <w:sz w:val="28"/>
        </w:rPr>
        <w:t>(</w:t>
      </w:r>
      <w:r w:rsidR="00F77BDD" w:rsidRPr="00F77BDD">
        <w:rPr>
          <w:rFonts w:ascii="TH SarabunPSK" w:hAnsi="TH SarabunPSK" w:cs="TH SarabunPSK"/>
          <w:sz w:val="28"/>
        </w:rPr>
        <w:t>Nakata, 2011</w:t>
      </w:r>
      <w:r w:rsidR="00FA03EF" w:rsidRPr="00700CBB">
        <w:rPr>
          <w:rFonts w:ascii="TH SarabunPSK" w:hAnsi="TH SarabunPSK" w:cs="TH SarabunPSK"/>
          <w:sz w:val="28"/>
        </w:rPr>
        <w:t xml:space="preserve">). </w:t>
      </w:r>
      <w:bookmarkEnd w:id="13"/>
      <w:r w:rsidR="00FA03EF" w:rsidRPr="00700CBB">
        <w:rPr>
          <w:rFonts w:ascii="TH SarabunPSK" w:hAnsi="TH SarabunPSK" w:cs="TH SarabunPSK"/>
          <w:sz w:val="28"/>
        </w:rPr>
        <w:t>These platforms enable students to work on vocabulary in short sessions, simplifying the integration of language learning into everyday schedules.</w:t>
      </w:r>
    </w:p>
    <w:p w14:paraId="483F94CA" w14:textId="363AF6A5" w:rsidR="00FA03EF" w:rsidRPr="00700CBB" w:rsidRDefault="00FA03EF" w:rsidP="00A92332">
      <w:pPr>
        <w:spacing w:after="0"/>
        <w:ind w:firstLine="720"/>
        <w:jc w:val="both"/>
        <w:rPr>
          <w:rFonts w:ascii="TH SarabunPSK" w:hAnsi="TH SarabunPSK" w:cs="TH SarabunPSK"/>
          <w:sz w:val="28"/>
        </w:rPr>
      </w:pPr>
      <w:r w:rsidRPr="00700CBB">
        <w:rPr>
          <w:rFonts w:ascii="TH SarabunPSK" w:hAnsi="TH SarabunPSK" w:cs="TH SarabunPSK"/>
          <w:sz w:val="28"/>
        </w:rPr>
        <w:t xml:space="preserve">In addition to learning new words, technology has also changed how students improve their listening skills. YouTube, TED Talks, and BBC Learning English offer authentic listening materials for learners to experience various accents, speech speeds, and conversational settings. Studies have demonstrated that frequent interaction with genuine spoken language on digital platforms enhances learners' listening skills by enabling them to become more accustomed to the natural rhythm of conversation </w:t>
      </w:r>
      <w:bookmarkStart w:id="14" w:name="_Hlk184026681"/>
      <w:r w:rsidRPr="00700CBB">
        <w:rPr>
          <w:rFonts w:ascii="TH SarabunPSK" w:hAnsi="TH SarabunPSK" w:cs="TH SarabunPSK"/>
          <w:sz w:val="28"/>
        </w:rPr>
        <w:t>(</w:t>
      </w:r>
      <w:bookmarkEnd w:id="14"/>
      <w:r w:rsidR="00F77BDD" w:rsidRPr="00F77BDD">
        <w:rPr>
          <w:rFonts w:ascii="TH SarabunPSK" w:hAnsi="TH SarabunPSK" w:cs="TH SarabunPSK"/>
          <w:sz w:val="28"/>
        </w:rPr>
        <w:t xml:space="preserve">Godwin-Jones, 2011; </w:t>
      </w:r>
      <w:proofErr w:type="spellStart"/>
      <w:r w:rsidR="00F77BDD" w:rsidRPr="00F77BDD">
        <w:rPr>
          <w:rFonts w:ascii="TH SarabunPSK" w:hAnsi="TH SarabunPSK" w:cs="TH SarabunPSK"/>
          <w:sz w:val="28"/>
        </w:rPr>
        <w:t>Gonulal</w:t>
      </w:r>
      <w:proofErr w:type="spellEnd"/>
      <w:r w:rsidR="00F77BDD" w:rsidRPr="00F77BDD">
        <w:rPr>
          <w:rFonts w:ascii="TH SarabunPSK" w:hAnsi="TH SarabunPSK" w:cs="TH SarabunPSK"/>
          <w:sz w:val="28"/>
        </w:rPr>
        <w:t>, 2020; Li, 2023; Ward, 2018</w:t>
      </w:r>
      <w:r w:rsidRPr="00700CBB">
        <w:rPr>
          <w:rFonts w:ascii="TH SarabunPSK" w:hAnsi="TH SarabunPSK" w:cs="TH SarabunPSK"/>
          <w:sz w:val="28"/>
        </w:rPr>
        <w:t>). These platforms enable self-paced learning by giving learners the option to modify playback speed, review portions of speech, and read along with transcripts or subtitles, enhancing the adaptability of listening practice to cater to individual needs.</w:t>
      </w:r>
    </w:p>
    <w:p w14:paraId="6655D306" w14:textId="70C10887" w:rsidR="000F4010" w:rsidRPr="00700CBB" w:rsidRDefault="00A4370C" w:rsidP="00A92332">
      <w:pPr>
        <w:spacing w:after="0"/>
        <w:ind w:firstLine="720"/>
        <w:jc w:val="both"/>
        <w:rPr>
          <w:rFonts w:ascii="TH SarabunPSK" w:hAnsi="TH SarabunPSK" w:cs="TH SarabunPSK"/>
          <w:sz w:val="28"/>
        </w:rPr>
      </w:pPr>
      <w:r w:rsidRPr="00700CBB">
        <w:rPr>
          <w:rFonts w:ascii="TH SarabunPSK" w:hAnsi="TH SarabunPSK" w:cs="TH SarabunPSK"/>
          <w:sz w:val="28"/>
        </w:rPr>
        <w:t xml:space="preserve">Artificial intelligence and machine learning algorithms have improved technology's role in language learning by personalizing experiences according to a learner's progress and weaknesses </w:t>
      </w:r>
      <w:bookmarkStart w:id="15" w:name="_Hlk184026703"/>
      <w:r w:rsidRPr="00700CBB">
        <w:rPr>
          <w:rFonts w:ascii="TH SarabunPSK" w:hAnsi="TH SarabunPSK" w:cs="TH SarabunPSK"/>
          <w:sz w:val="28"/>
        </w:rPr>
        <w:t>(</w:t>
      </w:r>
      <w:r w:rsidR="00085EA5" w:rsidRPr="00085EA5">
        <w:rPr>
          <w:rFonts w:ascii="TH SarabunPSK" w:hAnsi="TH SarabunPSK" w:cs="TH SarabunPSK"/>
          <w:sz w:val="28"/>
        </w:rPr>
        <w:t>Son et.al., 2023</w:t>
      </w:r>
      <w:r w:rsidRPr="00700CBB">
        <w:rPr>
          <w:rFonts w:ascii="TH SarabunPSK" w:hAnsi="TH SarabunPSK" w:cs="TH SarabunPSK"/>
          <w:sz w:val="28"/>
        </w:rPr>
        <w:t xml:space="preserve">). </w:t>
      </w:r>
      <w:bookmarkEnd w:id="15"/>
      <w:r w:rsidR="005F1276">
        <w:rPr>
          <w:rFonts w:ascii="TH SarabunPSK" w:hAnsi="TH SarabunPSK" w:cs="TH SarabunPSK"/>
          <w:sz w:val="28"/>
        </w:rPr>
        <w:t xml:space="preserve">                </w:t>
      </w:r>
      <w:r w:rsidRPr="00700CBB">
        <w:rPr>
          <w:rFonts w:ascii="TH SarabunPSK" w:hAnsi="TH SarabunPSK" w:cs="TH SarabunPSK"/>
          <w:sz w:val="28"/>
        </w:rPr>
        <w:t xml:space="preserve">AI-enhanced platforms are able to assess a student's progress and adjust the material as needed, targeting weak areas for enhancement. </w:t>
      </w:r>
      <w:r w:rsidR="000F4010" w:rsidRPr="00700CBB">
        <w:rPr>
          <w:rFonts w:ascii="TH SarabunPSK" w:hAnsi="TH SarabunPSK" w:cs="TH SarabunPSK"/>
          <w:sz w:val="28"/>
        </w:rPr>
        <w:t>The integration of artificial intelligence (AI) in language learning further enhances the customization of both vocabulary learning and listening practice</w:t>
      </w:r>
      <w:r w:rsidR="002D7EC2" w:rsidRPr="00700CBB">
        <w:rPr>
          <w:rFonts w:ascii="TH SarabunPSK" w:hAnsi="TH SarabunPSK" w:cs="TH SarabunPSK"/>
          <w:sz w:val="28"/>
        </w:rPr>
        <w:t xml:space="preserve"> </w:t>
      </w:r>
      <w:bookmarkStart w:id="16" w:name="_Hlk184026712"/>
      <w:r w:rsidR="002D7EC2" w:rsidRPr="00700CBB">
        <w:rPr>
          <w:rFonts w:ascii="TH SarabunPSK" w:hAnsi="TH SarabunPSK" w:cs="TH SarabunPSK"/>
          <w:sz w:val="28"/>
        </w:rPr>
        <w:t>(</w:t>
      </w:r>
      <w:r w:rsidR="00085EA5" w:rsidRPr="00085EA5">
        <w:rPr>
          <w:rFonts w:ascii="TH SarabunPSK" w:hAnsi="TH SarabunPSK" w:cs="TH SarabunPSK"/>
          <w:sz w:val="28"/>
        </w:rPr>
        <w:t xml:space="preserve">Zhu &amp; </w:t>
      </w:r>
      <w:proofErr w:type="spellStart"/>
      <w:r w:rsidR="00085EA5" w:rsidRPr="00085EA5">
        <w:rPr>
          <w:rFonts w:ascii="TH SarabunPSK" w:hAnsi="TH SarabunPSK" w:cs="TH SarabunPSK"/>
          <w:sz w:val="28"/>
        </w:rPr>
        <w:t>Amponstira</w:t>
      </w:r>
      <w:proofErr w:type="spellEnd"/>
      <w:r w:rsidR="00085EA5" w:rsidRPr="00085EA5">
        <w:rPr>
          <w:rFonts w:ascii="TH SarabunPSK" w:hAnsi="TH SarabunPSK" w:cs="TH SarabunPSK"/>
          <w:sz w:val="28"/>
        </w:rPr>
        <w:t>, 2023</w:t>
      </w:r>
      <w:r w:rsidR="002D7EC2" w:rsidRPr="00700CBB">
        <w:rPr>
          <w:rFonts w:ascii="TH SarabunPSK" w:hAnsi="TH SarabunPSK" w:cs="TH SarabunPSK"/>
          <w:sz w:val="28"/>
        </w:rPr>
        <w:t>)</w:t>
      </w:r>
      <w:r w:rsidR="000F4010" w:rsidRPr="00700CBB">
        <w:rPr>
          <w:rFonts w:ascii="TH SarabunPSK" w:hAnsi="TH SarabunPSK" w:cs="TH SarabunPSK"/>
          <w:sz w:val="28"/>
        </w:rPr>
        <w:t>.</w:t>
      </w:r>
      <w:bookmarkEnd w:id="16"/>
      <w:r w:rsidR="000F4010" w:rsidRPr="00700CBB">
        <w:rPr>
          <w:rFonts w:ascii="TH SarabunPSK" w:hAnsi="TH SarabunPSK" w:cs="TH SarabunPSK"/>
          <w:sz w:val="28"/>
        </w:rPr>
        <w:t xml:space="preserve"> AI-driven platforms like Babbel and Rosetta Stone offer personalized learning experiences that adapt to the learner’s progress, providing tailored feedback and exercises that target weak areas </w:t>
      </w:r>
      <w:bookmarkStart w:id="17" w:name="_Hlk184026722"/>
      <w:r w:rsidR="000F4010" w:rsidRPr="00700CBB">
        <w:rPr>
          <w:rFonts w:ascii="TH SarabunPSK" w:hAnsi="TH SarabunPSK" w:cs="TH SarabunPSK"/>
          <w:sz w:val="28"/>
        </w:rPr>
        <w:t>(</w:t>
      </w:r>
      <w:r w:rsidR="00085EA5" w:rsidRPr="00085EA5">
        <w:rPr>
          <w:rFonts w:ascii="TH SarabunPSK" w:hAnsi="TH SarabunPSK" w:cs="TH SarabunPSK"/>
          <w:sz w:val="28"/>
        </w:rPr>
        <w:t>CIDDL, 2022</w:t>
      </w:r>
      <w:r w:rsidR="000F4010" w:rsidRPr="00700CBB">
        <w:rPr>
          <w:rFonts w:ascii="TH SarabunPSK" w:hAnsi="TH SarabunPSK" w:cs="TH SarabunPSK"/>
          <w:sz w:val="28"/>
        </w:rPr>
        <w:t xml:space="preserve">). </w:t>
      </w:r>
      <w:bookmarkEnd w:id="17"/>
      <w:r w:rsidR="000F4010" w:rsidRPr="00700CBB">
        <w:rPr>
          <w:rFonts w:ascii="TH SarabunPSK" w:hAnsi="TH SarabunPSK" w:cs="TH SarabunPSK"/>
          <w:sz w:val="28"/>
        </w:rPr>
        <w:t>These technologies allow for adaptive learning paths that ensure learners are practicing at the appropriate difficulty level, which maximizes their retention and comprehension of new vocabulary while simultaneously improving their listening skills</w:t>
      </w:r>
      <w:r w:rsidR="005158AF" w:rsidRPr="005158AF">
        <w:t xml:space="preserve"> </w:t>
      </w:r>
      <w:r w:rsidR="005158AF">
        <w:rPr>
          <w:rFonts w:ascii="TH SarabunPSK" w:hAnsi="TH SarabunPSK" w:cs="TH SarabunPSK"/>
          <w:sz w:val="28"/>
        </w:rPr>
        <w:t>(</w:t>
      </w:r>
      <w:r w:rsidR="005158AF" w:rsidRPr="005158AF">
        <w:rPr>
          <w:rFonts w:ascii="TH SarabunPSK" w:hAnsi="TH SarabunPSK" w:cs="TH SarabunPSK"/>
          <w:sz w:val="28"/>
        </w:rPr>
        <w:t>Kukulska-Hulme, 2012</w:t>
      </w:r>
      <w:proofErr w:type="gramStart"/>
      <w:r w:rsidR="005158AF">
        <w:rPr>
          <w:rFonts w:ascii="TH SarabunPSK" w:hAnsi="TH SarabunPSK" w:cs="TH SarabunPSK"/>
          <w:sz w:val="28"/>
        </w:rPr>
        <w:t xml:space="preserve">) </w:t>
      </w:r>
      <w:r w:rsidR="000F4010" w:rsidRPr="00700CBB">
        <w:rPr>
          <w:rFonts w:ascii="TH SarabunPSK" w:hAnsi="TH SarabunPSK" w:cs="TH SarabunPSK"/>
          <w:sz w:val="28"/>
        </w:rPr>
        <w:t>.</w:t>
      </w:r>
      <w:proofErr w:type="gramEnd"/>
      <w:r w:rsidR="000F4010" w:rsidRPr="00700CBB">
        <w:rPr>
          <w:rFonts w:ascii="TH SarabunPSK" w:hAnsi="TH SarabunPSK" w:cs="TH SarabunPSK"/>
          <w:sz w:val="28"/>
        </w:rPr>
        <w:t xml:space="preserve"> Applications such as Rosetta Stone and Babbel utilize artificial intelligence to customize vocabulary and listening activities based on the individual learner's proficiency, giving specific assistance to enhance listening skills. Platforms like </w:t>
      </w:r>
      <w:proofErr w:type="spellStart"/>
      <w:r w:rsidR="000F4010" w:rsidRPr="00700CBB">
        <w:rPr>
          <w:rFonts w:ascii="TH SarabunPSK" w:hAnsi="TH SarabunPSK" w:cs="TH SarabunPSK"/>
          <w:sz w:val="28"/>
        </w:rPr>
        <w:t>FluentU</w:t>
      </w:r>
      <w:proofErr w:type="spellEnd"/>
      <w:r w:rsidR="000F4010" w:rsidRPr="00700CBB">
        <w:rPr>
          <w:rFonts w:ascii="TH SarabunPSK" w:hAnsi="TH SarabunPSK" w:cs="TH SarabunPSK"/>
          <w:sz w:val="28"/>
        </w:rPr>
        <w:t xml:space="preserve"> and </w:t>
      </w:r>
      <w:proofErr w:type="spellStart"/>
      <w:r w:rsidR="000F4010" w:rsidRPr="00700CBB">
        <w:rPr>
          <w:rFonts w:ascii="TH SarabunPSK" w:hAnsi="TH SarabunPSK" w:cs="TH SarabunPSK"/>
          <w:sz w:val="28"/>
        </w:rPr>
        <w:t>LingQ</w:t>
      </w:r>
      <w:proofErr w:type="spellEnd"/>
      <w:r w:rsidR="000F4010" w:rsidRPr="00700CBB">
        <w:rPr>
          <w:rFonts w:ascii="TH SarabunPSK" w:hAnsi="TH SarabunPSK" w:cs="TH SarabunPSK"/>
          <w:sz w:val="28"/>
        </w:rPr>
        <w:t xml:space="preserve"> offer listening exercises with vocabulary support, including real-time translations and pronunciation guides. These characteristics help learners grasp unknown words within a particular setting, aiding in both the acquisition of vocabulary and comprehension of spoken language</w:t>
      </w:r>
      <w:bookmarkStart w:id="18" w:name="_Hlk184026732"/>
      <w:r w:rsidR="000F4010" w:rsidRPr="00700CBB">
        <w:rPr>
          <w:rFonts w:ascii="TH SarabunPSK" w:hAnsi="TH SarabunPSK" w:cs="TH SarabunPSK"/>
          <w:sz w:val="28"/>
        </w:rPr>
        <w:t>.</w:t>
      </w:r>
    </w:p>
    <w:bookmarkEnd w:id="18"/>
    <w:p w14:paraId="12600D6E" w14:textId="18715544" w:rsidR="000D2BED" w:rsidRPr="00700CBB" w:rsidRDefault="000F4010" w:rsidP="00462307">
      <w:pPr>
        <w:spacing w:after="0"/>
        <w:ind w:firstLine="720"/>
        <w:jc w:val="both"/>
        <w:rPr>
          <w:rFonts w:ascii="TH SarabunPSK" w:hAnsi="TH SarabunPSK" w:cs="TH SarabunPSK"/>
          <w:sz w:val="28"/>
        </w:rPr>
      </w:pPr>
      <w:r w:rsidRPr="00700CBB">
        <w:rPr>
          <w:rFonts w:ascii="TH SarabunPSK" w:hAnsi="TH SarabunPSK" w:cs="TH SarabunPSK"/>
          <w:sz w:val="28"/>
        </w:rPr>
        <w:t>However, despite the numerous technological advancements in language learning, there remains a need for further research into the combined effect of technology on vocabulary knowledge and listening comprehension. While past studies have established that vocabulary knowledge is essential for listening comprehension</w:t>
      </w:r>
      <w:r w:rsidR="002B689E" w:rsidRPr="00700CBB">
        <w:rPr>
          <w:rFonts w:ascii="TH SarabunPSK" w:hAnsi="TH SarabunPSK" w:cs="TH SarabunPSK"/>
          <w:sz w:val="28"/>
        </w:rPr>
        <w:t xml:space="preserve"> (</w:t>
      </w:r>
      <w:r w:rsidR="005158AF" w:rsidRPr="005158AF">
        <w:rPr>
          <w:rFonts w:ascii="TH SarabunPSK" w:hAnsi="TH SarabunPSK" w:cs="TH SarabunPSK"/>
          <w:sz w:val="28"/>
        </w:rPr>
        <w:t>Ward, 2018; Zhang &amp; Zhang, 2022)</w:t>
      </w:r>
      <w:r w:rsidRPr="00700CBB">
        <w:rPr>
          <w:rFonts w:ascii="TH SarabunPSK" w:hAnsi="TH SarabunPSK" w:cs="TH SarabunPSK"/>
          <w:sz w:val="28"/>
        </w:rPr>
        <w:t xml:space="preserve"> there is limited research on how learners use technology to simultaneously enhance both skills. As technology continues to play a larger role in language education, understanding its impact on these interconnected language abilities becomes increasingly important.</w:t>
      </w:r>
    </w:p>
    <w:p w14:paraId="2C1FE0FE" w14:textId="7B41ED31" w:rsidR="000D2BED" w:rsidRPr="00700CBB" w:rsidRDefault="000F4010" w:rsidP="000F4010">
      <w:pPr>
        <w:ind w:firstLine="720"/>
        <w:jc w:val="both"/>
        <w:rPr>
          <w:rFonts w:ascii="TH SarabunPSK" w:hAnsi="TH SarabunPSK" w:cs="TH SarabunPSK"/>
          <w:sz w:val="28"/>
        </w:rPr>
      </w:pPr>
      <w:r w:rsidRPr="00700CBB">
        <w:rPr>
          <w:rFonts w:ascii="TH SarabunPSK" w:hAnsi="TH SarabunPSK" w:cs="TH SarabunPSK"/>
          <w:sz w:val="28"/>
        </w:rPr>
        <w:t xml:space="preserve">This study aims to explore the relationship between vocabulary knowledge and listening comprehension using simple regression analysis, while also examining the role of technology in supporting language learning. Specifically, the research seeks to investigate how English major students utilize digital tools to improve their vocabulary and listening skills, providing insights into the effectiveness of technology-enhanced language learning in a non-native English-speaking context. The findings of this study will contribute to the growing body of literature on the role of technology in language acquisition, with a particular focus on its potential to support learners in developing essential communication skills. </w:t>
      </w:r>
    </w:p>
    <w:bookmarkEnd w:id="2"/>
    <w:p w14:paraId="0B1EFE89" w14:textId="77777777" w:rsidR="000D2BED" w:rsidRPr="00700CBB" w:rsidRDefault="00A4370C" w:rsidP="00462307">
      <w:pPr>
        <w:spacing w:after="0" w:line="240" w:lineRule="auto"/>
        <w:jc w:val="thaiDistribute"/>
        <w:rPr>
          <w:rFonts w:ascii="TH SarabunPSK" w:hAnsi="TH SarabunPSK" w:cs="TH SarabunPSK"/>
          <w:color w:val="000000"/>
          <w:sz w:val="28"/>
        </w:rPr>
      </w:pPr>
      <w:r w:rsidRPr="00700CBB">
        <w:rPr>
          <w:rFonts w:ascii="TH SarabunPSK" w:hAnsi="TH SarabunPSK" w:cs="TH SarabunPSK"/>
          <w:b/>
          <w:bCs/>
          <w:color w:val="000000"/>
          <w:sz w:val="28"/>
        </w:rPr>
        <w:lastRenderedPageBreak/>
        <w:t>Research objectives</w:t>
      </w:r>
    </w:p>
    <w:p w14:paraId="0081C7BA" w14:textId="4836FA0D" w:rsidR="000D2BED" w:rsidRPr="00700CBB" w:rsidRDefault="006A57F9" w:rsidP="006A57F9">
      <w:pPr>
        <w:spacing w:after="0" w:line="240" w:lineRule="auto"/>
        <w:ind w:firstLine="720"/>
        <w:jc w:val="thaiDistribute"/>
        <w:rPr>
          <w:rFonts w:ascii="TH SarabunPSK" w:eastAsia="Times New Roman" w:hAnsi="TH SarabunPSK" w:cs="TH SarabunPSK"/>
          <w:sz w:val="28"/>
        </w:rPr>
      </w:pPr>
      <w:r>
        <w:rPr>
          <w:rFonts w:ascii="TH SarabunPSK" w:eastAsia="Times New Roman" w:hAnsi="TH SarabunPSK" w:cs="TH SarabunPSK"/>
          <w:sz w:val="28"/>
        </w:rPr>
        <w:t>-</w:t>
      </w:r>
      <w:r w:rsidR="00A4370C" w:rsidRPr="00700CBB">
        <w:rPr>
          <w:rFonts w:ascii="TH SarabunPSK" w:eastAsia="Times New Roman" w:hAnsi="TH SarabunPSK" w:cs="TH SarabunPSK"/>
          <w:sz w:val="28"/>
        </w:rPr>
        <w:t xml:space="preserve">To explore </w:t>
      </w:r>
      <w:r w:rsidR="00A4370C" w:rsidRPr="00700CBB">
        <w:rPr>
          <w:rFonts w:ascii="TH SarabunPSK" w:hAnsi="TH SarabunPSK" w:cs="TH SarabunPSK"/>
          <w:sz w:val="28"/>
        </w:rPr>
        <w:t>English vocabulary knowledge</w:t>
      </w:r>
      <w:r w:rsidR="00A4370C" w:rsidRPr="00700CBB">
        <w:rPr>
          <w:rFonts w:ascii="TH SarabunPSK" w:hAnsi="TH SarabunPSK" w:cs="TH SarabunPSK"/>
          <w:sz w:val="28"/>
          <w:cs/>
        </w:rPr>
        <w:t xml:space="preserve"> </w:t>
      </w:r>
      <w:r w:rsidR="00A4370C" w:rsidRPr="00700CBB">
        <w:rPr>
          <w:rFonts w:ascii="TH SarabunPSK" w:eastAsia="Times New Roman" w:hAnsi="TH SarabunPSK" w:cs="TH SarabunPSK"/>
          <w:sz w:val="28"/>
        </w:rPr>
        <w:t xml:space="preserve">of English major students at </w:t>
      </w:r>
      <w:r w:rsidR="00A4370C" w:rsidRPr="00700CBB">
        <w:rPr>
          <w:rFonts w:ascii="TH SarabunPSK" w:hAnsi="TH SarabunPSK" w:cs="TH SarabunPSK"/>
          <w:sz w:val="28"/>
        </w:rPr>
        <w:t>faculty of education, Roi Et Rajabhat university</w:t>
      </w:r>
      <w:r w:rsidR="00A4370C" w:rsidRPr="00700CBB">
        <w:rPr>
          <w:rFonts w:ascii="TH SarabunPSK" w:eastAsia="Times New Roman" w:hAnsi="TH SarabunPSK" w:cs="TH SarabunPSK"/>
          <w:sz w:val="28"/>
        </w:rPr>
        <w:t>.</w:t>
      </w:r>
    </w:p>
    <w:p w14:paraId="2DDF74FF" w14:textId="26DEFB02" w:rsidR="000D2BED" w:rsidRPr="00700CBB" w:rsidRDefault="00DA00CF" w:rsidP="006B689F">
      <w:pPr>
        <w:spacing w:after="0" w:line="240" w:lineRule="auto"/>
        <w:ind w:firstLine="720"/>
        <w:jc w:val="thaiDistribute"/>
        <w:rPr>
          <w:rFonts w:ascii="TH SarabunPSK" w:eastAsia="Times New Roman" w:hAnsi="TH SarabunPSK" w:cs="TH SarabunPSK"/>
          <w:sz w:val="28"/>
        </w:rPr>
      </w:pPr>
      <w:r>
        <w:rPr>
          <w:rFonts w:ascii="TH SarabunPSK" w:eastAsia="Times New Roman" w:hAnsi="TH SarabunPSK" w:cs="TH SarabunPSK"/>
          <w:sz w:val="28"/>
        </w:rPr>
        <w:t xml:space="preserve">1) </w:t>
      </w:r>
      <w:r w:rsidR="00A4370C" w:rsidRPr="00700CBB">
        <w:rPr>
          <w:rFonts w:ascii="TH SarabunPSK" w:eastAsia="Times New Roman" w:hAnsi="TH SarabunPSK" w:cs="TH SarabunPSK"/>
          <w:sz w:val="28"/>
        </w:rPr>
        <w:t xml:space="preserve">To examine </w:t>
      </w:r>
      <w:r w:rsidR="00A4370C" w:rsidRPr="00700CBB">
        <w:rPr>
          <w:rFonts w:ascii="TH SarabunPSK" w:hAnsi="TH SarabunPSK" w:cs="TH SarabunPSK"/>
          <w:sz w:val="28"/>
        </w:rPr>
        <w:t xml:space="preserve">English sentence </w:t>
      </w:r>
      <w:r w:rsidR="00723732" w:rsidRPr="00700CBB">
        <w:rPr>
          <w:rFonts w:ascii="TH SarabunPSK" w:hAnsi="TH SarabunPSK" w:cs="TH SarabunPSK"/>
          <w:sz w:val="28"/>
        </w:rPr>
        <w:t>l</w:t>
      </w:r>
      <w:r w:rsidR="00A4370C" w:rsidRPr="00700CBB">
        <w:rPr>
          <w:rFonts w:ascii="TH SarabunPSK" w:hAnsi="TH SarabunPSK" w:cs="TH SarabunPSK"/>
          <w:sz w:val="28"/>
        </w:rPr>
        <w:t>istening skill</w:t>
      </w:r>
      <w:r w:rsidR="00A4370C" w:rsidRPr="00700CBB">
        <w:rPr>
          <w:rFonts w:ascii="TH SarabunPSK" w:eastAsia="Times New Roman" w:hAnsi="TH SarabunPSK" w:cs="TH SarabunPSK"/>
          <w:sz w:val="28"/>
        </w:rPr>
        <w:t xml:space="preserve"> of English major students at </w:t>
      </w:r>
      <w:r w:rsidR="00A4370C" w:rsidRPr="00700CBB">
        <w:rPr>
          <w:rFonts w:ascii="TH SarabunPSK" w:hAnsi="TH SarabunPSK" w:cs="TH SarabunPSK"/>
          <w:sz w:val="28"/>
        </w:rPr>
        <w:t>faculty of education, Roi Et Rajabhat university</w:t>
      </w:r>
      <w:r w:rsidR="00A4370C" w:rsidRPr="00700CBB">
        <w:rPr>
          <w:rFonts w:ascii="TH SarabunPSK" w:eastAsia="Times New Roman" w:hAnsi="TH SarabunPSK" w:cs="TH SarabunPSK"/>
          <w:sz w:val="28"/>
        </w:rPr>
        <w:t xml:space="preserve">. </w:t>
      </w:r>
    </w:p>
    <w:p w14:paraId="2DDB7F1F" w14:textId="67FEF5DD" w:rsidR="000D2BED" w:rsidRPr="00700CBB" w:rsidRDefault="00DA00CF" w:rsidP="006B689F">
      <w:pPr>
        <w:spacing w:after="0" w:line="240" w:lineRule="auto"/>
        <w:ind w:firstLine="720"/>
        <w:jc w:val="thaiDistribute"/>
        <w:rPr>
          <w:rFonts w:ascii="TH SarabunPSK" w:eastAsia="Times New Roman" w:hAnsi="TH SarabunPSK" w:cs="TH SarabunPSK"/>
          <w:sz w:val="28"/>
        </w:rPr>
      </w:pPr>
      <w:r>
        <w:rPr>
          <w:rFonts w:ascii="TH SarabunPSK" w:eastAsia="Times New Roman" w:hAnsi="TH SarabunPSK" w:cs="TH SarabunPSK"/>
          <w:sz w:val="28"/>
        </w:rPr>
        <w:t xml:space="preserve">2) </w:t>
      </w:r>
      <w:r w:rsidR="00A4370C" w:rsidRPr="00700CBB">
        <w:rPr>
          <w:rFonts w:ascii="TH SarabunPSK" w:eastAsia="Times New Roman" w:hAnsi="TH SarabunPSK" w:cs="TH SarabunPSK"/>
          <w:sz w:val="28"/>
        </w:rPr>
        <w:t xml:space="preserve">To study the relationship of </w:t>
      </w:r>
      <w:r w:rsidR="00A4370C" w:rsidRPr="00700CBB">
        <w:rPr>
          <w:rFonts w:ascii="TH SarabunPSK" w:hAnsi="TH SarabunPSK" w:cs="TH SarabunPSK"/>
          <w:sz w:val="28"/>
        </w:rPr>
        <w:t>English vocabulary knowledge</w:t>
      </w:r>
      <w:r w:rsidR="00A4370C" w:rsidRPr="00700CBB">
        <w:rPr>
          <w:rFonts w:ascii="TH SarabunPSK" w:hAnsi="TH SarabunPSK" w:cs="TH SarabunPSK"/>
          <w:sz w:val="28"/>
          <w:cs/>
        </w:rPr>
        <w:t xml:space="preserve"> </w:t>
      </w:r>
      <w:r w:rsidR="00A4370C" w:rsidRPr="00700CBB">
        <w:rPr>
          <w:rFonts w:ascii="TH SarabunPSK" w:eastAsia="Times New Roman" w:hAnsi="TH SarabunPSK" w:cs="TH SarabunPSK"/>
          <w:sz w:val="28"/>
        </w:rPr>
        <w:t xml:space="preserve">with </w:t>
      </w:r>
      <w:r w:rsidR="00A4370C" w:rsidRPr="00700CBB">
        <w:rPr>
          <w:rFonts w:ascii="TH SarabunPSK" w:hAnsi="TH SarabunPSK" w:cs="TH SarabunPSK"/>
          <w:sz w:val="28"/>
        </w:rPr>
        <w:t>English sentence Listening skill</w:t>
      </w:r>
      <w:r w:rsidR="00A4370C" w:rsidRPr="00700CBB">
        <w:rPr>
          <w:rFonts w:ascii="TH SarabunPSK" w:eastAsia="Times New Roman" w:hAnsi="TH SarabunPSK" w:cs="TH SarabunPSK"/>
          <w:sz w:val="28"/>
        </w:rPr>
        <w:t xml:space="preserve"> of English major students at </w:t>
      </w:r>
      <w:r w:rsidR="00A4370C" w:rsidRPr="00700CBB">
        <w:rPr>
          <w:rFonts w:ascii="TH SarabunPSK" w:hAnsi="TH SarabunPSK" w:cs="TH SarabunPSK"/>
          <w:sz w:val="28"/>
        </w:rPr>
        <w:t>faculty of education, Roi Et Rajabhat university</w:t>
      </w:r>
      <w:r w:rsidR="00A4370C" w:rsidRPr="00700CBB">
        <w:rPr>
          <w:rFonts w:ascii="TH SarabunPSK" w:eastAsia="Times New Roman" w:hAnsi="TH SarabunPSK" w:cs="TH SarabunPSK"/>
          <w:sz w:val="28"/>
        </w:rPr>
        <w:t xml:space="preserve">. </w:t>
      </w:r>
    </w:p>
    <w:p w14:paraId="131F5D98" w14:textId="632DC857" w:rsidR="000D2BED" w:rsidRPr="00700CBB" w:rsidRDefault="00DA00CF" w:rsidP="006B689F">
      <w:pPr>
        <w:spacing w:after="0" w:line="276" w:lineRule="auto"/>
        <w:ind w:firstLine="720"/>
        <w:jc w:val="thaiDistribute"/>
        <w:rPr>
          <w:rFonts w:ascii="TH SarabunPSK" w:hAnsi="TH SarabunPSK" w:cs="TH SarabunPSK"/>
          <w:sz w:val="28"/>
        </w:rPr>
      </w:pPr>
      <w:r>
        <w:rPr>
          <w:rFonts w:ascii="TH SarabunPSK" w:eastAsia="Times New Roman" w:hAnsi="TH SarabunPSK" w:cs="TH SarabunPSK"/>
          <w:sz w:val="28"/>
        </w:rPr>
        <w:t xml:space="preserve">3) </w:t>
      </w:r>
      <w:r w:rsidR="00A4370C" w:rsidRPr="00700CBB">
        <w:rPr>
          <w:rFonts w:ascii="TH SarabunPSK" w:eastAsia="Times New Roman" w:hAnsi="TH SarabunPSK" w:cs="TH SarabunPSK"/>
          <w:sz w:val="28"/>
        </w:rPr>
        <w:t xml:space="preserve">To investigate the influence of </w:t>
      </w:r>
      <w:r w:rsidR="00A4370C" w:rsidRPr="00700CBB">
        <w:rPr>
          <w:rFonts w:ascii="TH SarabunPSK" w:hAnsi="TH SarabunPSK" w:cs="TH SarabunPSK"/>
          <w:sz w:val="28"/>
        </w:rPr>
        <w:t>English vocabulary knowledge</w:t>
      </w:r>
      <w:r w:rsidR="00A4370C" w:rsidRPr="00700CBB">
        <w:rPr>
          <w:rFonts w:ascii="TH SarabunPSK" w:hAnsi="TH SarabunPSK" w:cs="TH SarabunPSK"/>
          <w:sz w:val="28"/>
          <w:cs/>
        </w:rPr>
        <w:t xml:space="preserve"> </w:t>
      </w:r>
      <w:r w:rsidR="00A4370C" w:rsidRPr="00700CBB">
        <w:rPr>
          <w:rFonts w:ascii="TH SarabunPSK" w:eastAsia="Times New Roman" w:hAnsi="TH SarabunPSK" w:cs="TH SarabunPSK"/>
          <w:sz w:val="28"/>
        </w:rPr>
        <w:t xml:space="preserve">that affects </w:t>
      </w:r>
      <w:r w:rsidR="00A4370C" w:rsidRPr="00700CBB">
        <w:rPr>
          <w:rFonts w:ascii="TH SarabunPSK" w:hAnsi="TH SarabunPSK" w:cs="TH SarabunPSK"/>
          <w:sz w:val="28"/>
        </w:rPr>
        <w:t>English sentence Listening skill</w:t>
      </w:r>
      <w:r w:rsidR="00A4370C" w:rsidRPr="00700CBB">
        <w:rPr>
          <w:rFonts w:ascii="TH SarabunPSK" w:eastAsia="Times New Roman" w:hAnsi="TH SarabunPSK" w:cs="TH SarabunPSK"/>
          <w:sz w:val="28"/>
        </w:rPr>
        <w:t xml:space="preserve"> of English major students at </w:t>
      </w:r>
      <w:r w:rsidR="00A4370C" w:rsidRPr="00700CBB">
        <w:rPr>
          <w:rFonts w:ascii="TH SarabunPSK" w:hAnsi="TH SarabunPSK" w:cs="TH SarabunPSK"/>
          <w:sz w:val="28"/>
        </w:rPr>
        <w:t>faculty of education, Roi Et Rajabhat university</w:t>
      </w:r>
      <w:r w:rsidR="00A4370C" w:rsidRPr="00700CBB">
        <w:rPr>
          <w:rFonts w:ascii="TH SarabunPSK" w:eastAsia="Times New Roman" w:hAnsi="TH SarabunPSK" w:cs="TH SarabunPSK"/>
          <w:sz w:val="28"/>
        </w:rPr>
        <w:t xml:space="preserve">. </w:t>
      </w:r>
    </w:p>
    <w:p w14:paraId="19811517" w14:textId="37795AC3" w:rsidR="004A474B" w:rsidRPr="00700CBB" w:rsidRDefault="00DA00CF" w:rsidP="006B689F">
      <w:pPr>
        <w:spacing w:after="0" w:line="276" w:lineRule="auto"/>
        <w:ind w:firstLine="720"/>
        <w:jc w:val="thaiDistribute"/>
        <w:rPr>
          <w:rFonts w:ascii="TH SarabunPSK" w:hAnsi="TH SarabunPSK" w:cs="TH SarabunPSK"/>
          <w:b/>
          <w:bCs/>
          <w:color w:val="000000"/>
          <w:sz w:val="28"/>
        </w:rPr>
      </w:pPr>
      <w:r>
        <w:rPr>
          <w:rFonts w:ascii="TH SarabunPSK" w:hAnsi="TH SarabunPSK" w:cs="TH SarabunPSK"/>
          <w:sz w:val="28"/>
        </w:rPr>
        <w:t xml:space="preserve">4) </w:t>
      </w:r>
      <w:r w:rsidR="00A4370C" w:rsidRPr="00700CBB">
        <w:rPr>
          <w:rFonts w:ascii="TH SarabunPSK" w:hAnsi="TH SarabunPSK" w:cs="TH SarabunPSK"/>
          <w:sz w:val="28"/>
        </w:rPr>
        <w:t>To explore the role of technology and digital tools in enhancing English vocabulary knowledge and listening skills among English major students at Roi Et Rajabhat University.</w:t>
      </w:r>
    </w:p>
    <w:p w14:paraId="3CFD03B3" w14:textId="6B4A0003" w:rsidR="00EE0E5F" w:rsidRPr="00700CBB" w:rsidRDefault="00DA00CF" w:rsidP="006B689F">
      <w:pPr>
        <w:spacing w:after="0" w:line="276" w:lineRule="auto"/>
        <w:ind w:firstLine="720"/>
        <w:jc w:val="thaiDistribute"/>
        <w:rPr>
          <w:rFonts w:ascii="TH SarabunPSK" w:hAnsi="TH SarabunPSK" w:cs="TH SarabunPSK"/>
          <w:b/>
          <w:bCs/>
          <w:color w:val="000000"/>
          <w:sz w:val="28"/>
        </w:rPr>
      </w:pPr>
      <w:r>
        <w:rPr>
          <w:rFonts w:ascii="TH SarabunPSK" w:eastAsia="TH SarabunPSK" w:hAnsi="TH SarabunPSK" w:cs="TH SarabunPSK"/>
          <w:sz w:val="28"/>
        </w:rPr>
        <w:t xml:space="preserve">5) </w:t>
      </w:r>
      <w:r w:rsidR="006C32C6" w:rsidRPr="00700CBB">
        <w:rPr>
          <w:rFonts w:ascii="TH SarabunPSK" w:eastAsia="TH SarabunPSK" w:hAnsi="TH SarabunPSK" w:cs="TH SarabunPSK"/>
          <w:sz w:val="28"/>
        </w:rPr>
        <w:t xml:space="preserve">To investigate the correlation between technology usage behavior and English vocabulary </w:t>
      </w:r>
      <w:r w:rsidR="006C32C6" w:rsidRPr="00700CBB">
        <w:rPr>
          <w:rFonts w:ascii="TH SarabunPSK" w:eastAsia="TH SarabunPSK" w:hAnsi="TH SarabunPSK" w:cs="TH SarabunPSK"/>
          <w:sz w:val="28"/>
          <w:lang w:eastAsia="zh-CN" w:bidi="ar"/>
        </w:rPr>
        <w:t>knowledge</w:t>
      </w:r>
      <w:r w:rsidR="006C32C6" w:rsidRPr="00700CBB">
        <w:rPr>
          <w:rFonts w:ascii="TH SarabunPSK" w:eastAsia="TH SarabunPSK" w:hAnsi="TH SarabunPSK" w:cs="TH SarabunPSK"/>
          <w:sz w:val="28"/>
        </w:rPr>
        <w:t xml:space="preserve"> among English major students.</w:t>
      </w:r>
    </w:p>
    <w:p w14:paraId="3FD021A4" w14:textId="25DAFDF2" w:rsidR="000D2BED" w:rsidRPr="00700CBB" w:rsidRDefault="008C10DC" w:rsidP="008C10DC">
      <w:pPr>
        <w:spacing w:line="276" w:lineRule="auto"/>
        <w:jc w:val="thaiDistribute"/>
        <w:rPr>
          <w:rFonts w:ascii="TH SarabunPSK" w:hAnsi="TH SarabunPSK" w:cs="TH SarabunPSK"/>
          <w:b/>
          <w:bCs/>
          <w:color w:val="000000"/>
          <w:sz w:val="28"/>
        </w:rPr>
      </w:pPr>
      <w:r w:rsidRPr="00700CBB">
        <w:rPr>
          <w:rFonts w:ascii="TH SarabunPSK" w:hAnsi="TH SarabunPSK" w:cs="TH SarabunPSK"/>
          <w:b/>
          <w:bCs/>
          <w:color w:val="000000"/>
          <w:sz w:val="28"/>
        </w:rPr>
        <w:t>Research conceptual framework</w:t>
      </w:r>
      <w:r w:rsidR="00A4370C" w:rsidRPr="00700CBB">
        <w:rPr>
          <w:rFonts w:ascii="TH SarabunPSK" w:hAnsi="TH SarabunPSK" w:cs="TH SarabunPSK"/>
          <w:b/>
          <w:bCs/>
          <w:color w:val="000000"/>
          <w:sz w:val="28"/>
        </w:rPr>
        <w:t xml:space="preserve"> </w:t>
      </w:r>
    </w:p>
    <w:p w14:paraId="2EA76B2B" w14:textId="77777777" w:rsidR="000D2BED" w:rsidRPr="00700CBB" w:rsidRDefault="00A4370C">
      <w:pPr>
        <w:spacing w:after="0" w:line="240" w:lineRule="auto"/>
        <w:rPr>
          <w:rFonts w:ascii="TH SarabunPSK" w:eastAsia="Times New Roman" w:hAnsi="TH SarabunPSK" w:cs="TH SarabunPSK"/>
          <w:sz w:val="28"/>
        </w:rPr>
      </w:pPr>
      <w:r w:rsidRPr="00700CBB">
        <w:rPr>
          <w:rFonts w:ascii="TH SarabunPSK" w:hAnsi="TH SarabunPSK" w:cs="TH SarabunPSK"/>
          <w:color w:val="000000"/>
          <w:spacing w:val="-6"/>
          <w:sz w:val="28"/>
          <w:cs/>
        </w:rPr>
        <w:tab/>
      </w:r>
      <w:r w:rsidRPr="00700CBB">
        <w:rPr>
          <w:rFonts w:ascii="TH SarabunPSK" w:eastAsia="Times New Roman" w:hAnsi="TH SarabunPSK" w:cs="TH SarabunPSK"/>
          <w:sz w:val="28"/>
        </w:rPr>
        <w:t xml:space="preserve">In this study, the researchers studied the </w:t>
      </w:r>
      <w:r w:rsidRPr="00700CBB">
        <w:rPr>
          <w:rFonts w:ascii="TH SarabunPSK" w:hAnsi="TH SarabunPSK" w:cs="TH SarabunPSK"/>
          <w:sz w:val="28"/>
        </w:rPr>
        <w:t>English Vocabulary knowledge</w:t>
      </w:r>
      <w:r w:rsidRPr="00700CBB">
        <w:rPr>
          <w:rFonts w:ascii="TH SarabunPSK" w:hAnsi="TH SarabunPSK" w:cs="TH SarabunPSK"/>
          <w:sz w:val="28"/>
          <w:cs/>
        </w:rPr>
        <w:t xml:space="preserve"> </w:t>
      </w:r>
      <w:r w:rsidRPr="00700CBB">
        <w:rPr>
          <w:rFonts w:ascii="TH SarabunPSK" w:eastAsia="Times New Roman" w:hAnsi="TH SarabunPSK" w:cs="TH SarabunPSK"/>
          <w:sz w:val="28"/>
        </w:rPr>
        <w:t xml:space="preserve">that affects </w:t>
      </w:r>
      <w:r w:rsidRPr="00700CBB">
        <w:rPr>
          <w:rFonts w:ascii="TH SarabunPSK" w:hAnsi="TH SarabunPSK" w:cs="TH SarabunPSK"/>
          <w:sz w:val="28"/>
        </w:rPr>
        <w:t>English sentence Listening skill</w:t>
      </w:r>
      <w:r w:rsidRPr="00700CBB">
        <w:rPr>
          <w:rFonts w:ascii="TH SarabunPSK" w:eastAsia="Times New Roman" w:hAnsi="TH SarabunPSK" w:cs="TH SarabunPSK"/>
          <w:sz w:val="28"/>
        </w:rPr>
        <w:t xml:space="preserve"> by studying documentary theories and shows the concepts as follows.</w:t>
      </w:r>
    </w:p>
    <w:p w14:paraId="39B4078D" w14:textId="77777777" w:rsidR="000D2BED" w:rsidRPr="00700CBB" w:rsidRDefault="00A4370C">
      <w:pPr>
        <w:spacing w:after="0"/>
        <w:rPr>
          <w:rFonts w:ascii="TH SarabunPSK" w:hAnsi="TH SarabunPSK" w:cs="TH SarabunPSK"/>
          <w:b/>
          <w:bCs/>
          <w:sz w:val="28"/>
        </w:rPr>
      </w:pPr>
      <w:r w:rsidRPr="00700CBB">
        <w:rPr>
          <w:rFonts w:ascii="TH SarabunPSK" w:hAnsi="TH SarabunPSK" w:cs="TH SarabunPSK"/>
          <w:b/>
          <w:bCs/>
          <w:sz w:val="28"/>
          <w:cs/>
        </w:rPr>
        <w:tab/>
      </w:r>
      <w:r w:rsidRPr="00700CBB">
        <w:rPr>
          <w:rFonts w:ascii="TH SarabunPSK" w:hAnsi="TH SarabunPSK" w:cs="TH SarabunPSK"/>
          <w:b/>
          <w:bCs/>
          <w:sz w:val="28"/>
          <w:cs/>
        </w:rPr>
        <w:tab/>
      </w:r>
      <w:r w:rsidRPr="00700CBB">
        <w:rPr>
          <w:rFonts w:ascii="TH SarabunPSK" w:hAnsi="TH SarabunPSK" w:cs="TH SarabunPSK"/>
          <w:b/>
          <w:bCs/>
          <w:sz w:val="28"/>
        </w:rPr>
        <w:t>Predictive variable</w:t>
      </w:r>
      <w:r w:rsidRPr="00700CBB">
        <w:rPr>
          <w:rFonts w:ascii="TH SarabunPSK" w:hAnsi="TH SarabunPSK" w:cs="TH SarabunPSK"/>
          <w:b/>
          <w:bCs/>
          <w:sz w:val="28"/>
          <w:cs/>
        </w:rPr>
        <w:t xml:space="preserve"> </w:t>
      </w:r>
      <w:r w:rsidRPr="00700CBB">
        <w:rPr>
          <w:rFonts w:ascii="TH SarabunPSK" w:hAnsi="TH SarabunPSK" w:cs="TH SarabunPSK"/>
          <w:b/>
          <w:bCs/>
          <w:sz w:val="28"/>
          <w:cs/>
        </w:rPr>
        <w:tab/>
      </w:r>
      <w:r w:rsidRPr="00700CBB">
        <w:rPr>
          <w:rFonts w:ascii="TH SarabunPSK" w:hAnsi="TH SarabunPSK" w:cs="TH SarabunPSK"/>
          <w:b/>
          <w:bCs/>
          <w:sz w:val="28"/>
          <w:cs/>
        </w:rPr>
        <w:tab/>
      </w:r>
      <w:r w:rsidRPr="00700CBB">
        <w:rPr>
          <w:rFonts w:ascii="TH SarabunPSK" w:hAnsi="TH SarabunPSK" w:cs="TH SarabunPSK"/>
          <w:b/>
          <w:bCs/>
          <w:sz w:val="28"/>
          <w:cs/>
        </w:rPr>
        <w:tab/>
      </w:r>
      <w:r w:rsidRPr="00700CBB">
        <w:rPr>
          <w:rFonts w:ascii="TH SarabunPSK" w:hAnsi="TH SarabunPSK" w:cs="TH SarabunPSK"/>
          <w:b/>
          <w:bCs/>
          <w:sz w:val="28"/>
          <w:cs/>
        </w:rPr>
        <w:tab/>
      </w:r>
      <w:r w:rsidRPr="00700CBB">
        <w:rPr>
          <w:rFonts w:ascii="TH SarabunPSK" w:hAnsi="TH SarabunPSK" w:cs="TH SarabunPSK"/>
          <w:b/>
          <w:bCs/>
          <w:sz w:val="28"/>
          <w:cs/>
        </w:rPr>
        <w:tab/>
      </w:r>
      <w:r w:rsidRPr="00700CBB">
        <w:rPr>
          <w:rFonts w:ascii="TH SarabunPSK" w:hAnsi="TH SarabunPSK" w:cs="TH SarabunPSK"/>
          <w:b/>
          <w:bCs/>
          <w:sz w:val="28"/>
        </w:rPr>
        <w:t>Criterion variable</w:t>
      </w:r>
      <w:r w:rsidRPr="00700CBB">
        <w:rPr>
          <w:rFonts w:ascii="TH SarabunPSK" w:hAnsi="TH SarabunPSK" w:cs="TH SarabunPSK"/>
          <w:b/>
          <w:bCs/>
          <w:sz w:val="28"/>
          <w:cs/>
        </w:rPr>
        <w:t xml:space="preserve"> </w:t>
      </w:r>
    </w:p>
    <w:p w14:paraId="5C96841A" w14:textId="4EDD4ED1" w:rsidR="000D2BED" w:rsidRPr="00700CBB" w:rsidRDefault="00BA127E">
      <w:pPr>
        <w:spacing w:after="0"/>
        <w:rPr>
          <w:rFonts w:ascii="TH SarabunPSK" w:hAnsi="TH SarabunPSK" w:cs="TH SarabunPSK"/>
          <w:sz w:val="28"/>
        </w:rPr>
      </w:pPr>
      <w:r w:rsidRPr="00700CBB">
        <w:rPr>
          <w:rFonts w:ascii="TH SarabunPSK" w:hAnsi="TH SarabunPSK" w:cs="TH SarabunPSK"/>
          <w:noProof/>
          <w:sz w:val="28"/>
          <w:lang w:val="th-TH"/>
        </w:rPr>
        <mc:AlternateContent>
          <mc:Choice Requires="wps">
            <w:drawing>
              <wp:anchor distT="0" distB="0" distL="114300" distR="114300" simplePos="0" relativeHeight="251661312" behindDoc="1" locked="0" layoutInCell="1" allowOverlap="1" wp14:anchorId="7A46F03D" wp14:editId="15232C8A">
                <wp:simplePos x="0" y="0"/>
                <wp:positionH relativeFrom="margin">
                  <wp:align>right</wp:align>
                </wp:positionH>
                <wp:positionV relativeFrom="paragraph">
                  <wp:posOffset>84249</wp:posOffset>
                </wp:positionV>
                <wp:extent cx="2345376" cy="385948"/>
                <wp:effectExtent l="0" t="0" r="17145" b="14605"/>
                <wp:wrapNone/>
                <wp:docPr id="2" name="สี่เหลี่ยมผืนผ้า 2"/>
                <wp:cNvGraphicFramePr/>
                <a:graphic xmlns:a="http://schemas.openxmlformats.org/drawingml/2006/main">
                  <a:graphicData uri="http://schemas.microsoft.com/office/word/2010/wordprocessingShape">
                    <wps:wsp>
                      <wps:cNvSpPr/>
                      <wps:spPr>
                        <a:xfrm>
                          <a:off x="0" y="0"/>
                          <a:ext cx="2345376" cy="38594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1B2E7D24" id="สี่เหลี่ยมผืนผ้า 2" o:spid="_x0000_s1026" style="position:absolute;margin-left:133.5pt;margin-top:6.65pt;width:184.7pt;height:30.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" fillcolor="white [3201]" strokecolor="black [3200]" strokeweight="1pt">
                <w10:wrap anchorx="margin"/>
              </v:rect>
            </w:pict>
          </mc:Fallback>
        </mc:AlternateContent>
      </w:r>
      <w:r w:rsidRPr="00700CBB">
        <w:rPr>
          <w:rFonts w:ascii="TH SarabunPSK" w:hAnsi="TH SarabunPSK" w:cs="TH SarabunPSK"/>
          <w:noProof/>
          <w:sz w:val="28"/>
          <w:lang w:val="th-TH"/>
        </w:rPr>
        <mc:AlternateContent>
          <mc:Choice Requires="wps">
            <w:drawing>
              <wp:anchor distT="0" distB="0" distL="114300" distR="114300" simplePos="0" relativeHeight="251660288" behindDoc="1" locked="0" layoutInCell="1" allowOverlap="1" wp14:anchorId="0E7B5291" wp14:editId="780CEB93">
                <wp:simplePos x="0" y="0"/>
                <wp:positionH relativeFrom="column">
                  <wp:posOffset>195943</wp:posOffset>
                </wp:positionH>
                <wp:positionV relativeFrom="paragraph">
                  <wp:posOffset>102062</wp:posOffset>
                </wp:positionV>
                <wp:extent cx="2540330" cy="391886"/>
                <wp:effectExtent l="0" t="0" r="12700" b="27305"/>
                <wp:wrapNone/>
                <wp:docPr id="1" name="สี่เหลี่ยมผืนผ้า 1"/>
                <wp:cNvGraphicFramePr/>
                <a:graphic xmlns:a="http://schemas.openxmlformats.org/drawingml/2006/main">
                  <a:graphicData uri="http://schemas.microsoft.com/office/word/2010/wordprocessingShape">
                    <wps:wsp>
                      <wps:cNvSpPr/>
                      <wps:spPr>
                        <a:xfrm>
                          <a:off x="0" y="0"/>
                          <a:ext cx="2540330" cy="39188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955B39A" id="สี่เหลี่ยมผืนผ้า 1" o:spid="_x0000_s1026" style="position:absolute;margin-left:15.45pt;margin-top:8.05pt;width:200.05pt;height:30.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" fillcolor="white [3201]" strokecolor="black [3200]" strokeweight="1pt"/>
            </w:pict>
          </mc:Fallback>
        </mc:AlternateContent>
      </w:r>
      <w:r w:rsidR="00A4370C" w:rsidRPr="00700CBB">
        <w:rPr>
          <w:rFonts w:ascii="TH SarabunPSK" w:hAnsi="TH SarabunPSK" w:cs="TH SarabunPSK"/>
          <w:sz w:val="28"/>
          <w:cs/>
        </w:rPr>
        <w:tab/>
      </w:r>
      <w:r w:rsidR="00A4370C" w:rsidRPr="00700CBB">
        <w:rPr>
          <w:rFonts w:ascii="TH SarabunPSK" w:hAnsi="TH SarabunPSK" w:cs="TH SarabunPSK"/>
          <w:sz w:val="28"/>
          <w:cs/>
        </w:rPr>
        <w:tab/>
      </w:r>
    </w:p>
    <w:p w14:paraId="53356D4E" w14:textId="79825738" w:rsidR="000D2BED" w:rsidRPr="00700CBB" w:rsidRDefault="00A4370C">
      <w:pPr>
        <w:spacing w:after="0"/>
        <w:rPr>
          <w:rFonts w:ascii="TH SarabunPSK" w:hAnsi="TH SarabunPSK" w:cs="TH SarabunPSK"/>
          <w:sz w:val="28"/>
        </w:rPr>
      </w:pPr>
      <w:r w:rsidRPr="00700CBB">
        <w:rPr>
          <w:rFonts w:ascii="TH SarabunPSK" w:hAnsi="TH SarabunPSK" w:cs="TH SarabunPSK"/>
          <w:noProof/>
          <w:sz w:val="28"/>
          <w:lang w:val="th-TH"/>
        </w:rPr>
        <mc:AlternateContent>
          <mc:Choice Requires="wps">
            <w:drawing>
              <wp:anchor distT="0" distB="0" distL="114300" distR="114300" simplePos="0" relativeHeight="251662336" behindDoc="0" locked="0" layoutInCell="1" allowOverlap="1" wp14:anchorId="2C1B48A3" wp14:editId="0E266B2A">
                <wp:simplePos x="0" y="0"/>
                <wp:positionH relativeFrom="column">
                  <wp:posOffset>2744882</wp:posOffset>
                </wp:positionH>
                <wp:positionV relativeFrom="paragraph">
                  <wp:posOffset>60217</wp:posOffset>
                </wp:positionV>
                <wp:extent cx="594360" cy="7620"/>
                <wp:effectExtent l="0" t="57150" r="34290" b="87630"/>
                <wp:wrapNone/>
                <wp:docPr id="3" name="ลูกศรเชื่อมต่อแบบตรง 3"/>
                <wp:cNvGraphicFramePr/>
                <a:graphic xmlns:a="http://schemas.openxmlformats.org/drawingml/2006/main">
                  <a:graphicData uri="http://schemas.microsoft.com/office/word/2010/wordprocessingShape">
                    <wps:wsp>
                      <wps:cNvCnPr/>
                      <wps:spPr>
                        <a:xfrm>
                          <a:off x="0" y="0"/>
                          <a:ext cx="5943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9EFB0A6" id="_x0000_t32" coordsize="21600,21600" o:spt="32" o:oned="t" path="m,l21600,21600e" filled="f">
                <v:path arrowok="t" fillok="f" o:connecttype="none"/>
                <o:lock v:ext="edit" shapetype="t"/>
              </v:shapetype>
              <v:shape id="ลูกศรเชื่อมต่อแบบตรง 3" o:spid="_x0000_s1026" type="#_x0000_t32" style="position:absolute;margin-left:216.15pt;margin-top:4.75pt;width:46.8pt;height:.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" strokecolor="black [3200]" strokeweight=".5pt">
                <v:stroke endarrow="block" joinstyle="miter"/>
              </v:shape>
            </w:pict>
          </mc:Fallback>
        </mc:AlternateContent>
      </w:r>
      <w:r w:rsidRPr="00700CBB">
        <w:rPr>
          <w:rFonts w:ascii="TH SarabunPSK" w:hAnsi="TH SarabunPSK" w:cs="TH SarabunPSK"/>
          <w:sz w:val="28"/>
          <w:cs/>
        </w:rPr>
        <w:t xml:space="preserve">           </w:t>
      </w:r>
      <w:r w:rsidRPr="00700CBB">
        <w:rPr>
          <w:rFonts w:ascii="TH SarabunPSK" w:hAnsi="TH SarabunPSK" w:cs="TH SarabunPSK"/>
          <w:sz w:val="28"/>
        </w:rPr>
        <w:t>English Vocabulary knowledge</w:t>
      </w:r>
      <w:r w:rsidRPr="00700CBB">
        <w:rPr>
          <w:rFonts w:ascii="TH SarabunPSK" w:hAnsi="TH SarabunPSK" w:cs="TH SarabunPSK"/>
          <w:sz w:val="28"/>
          <w:cs/>
        </w:rPr>
        <w:t xml:space="preserve"> </w:t>
      </w:r>
      <w:r w:rsidRPr="00700CBB">
        <w:rPr>
          <w:rFonts w:ascii="TH SarabunPSK" w:hAnsi="TH SarabunPSK" w:cs="TH SarabunPSK"/>
          <w:sz w:val="28"/>
          <w:cs/>
        </w:rPr>
        <w:tab/>
      </w:r>
      <w:r w:rsidRPr="00700CBB">
        <w:rPr>
          <w:rFonts w:ascii="TH SarabunPSK" w:hAnsi="TH SarabunPSK" w:cs="TH SarabunPSK"/>
          <w:sz w:val="28"/>
          <w:cs/>
        </w:rPr>
        <w:tab/>
      </w:r>
      <w:r w:rsidRPr="00700CBB">
        <w:rPr>
          <w:rFonts w:ascii="TH SarabunPSK" w:hAnsi="TH SarabunPSK" w:cs="TH SarabunPSK"/>
          <w:sz w:val="28"/>
          <w:cs/>
        </w:rPr>
        <w:tab/>
      </w:r>
      <w:r w:rsidRPr="00700CBB">
        <w:rPr>
          <w:rFonts w:ascii="TH SarabunPSK" w:hAnsi="TH SarabunPSK" w:cs="TH SarabunPSK"/>
          <w:sz w:val="28"/>
        </w:rPr>
        <w:t xml:space="preserve">            </w:t>
      </w:r>
      <w:r w:rsidR="00BA127E" w:rsidRPr="00700CBB">
        <w:rPr>
          <w:rFonts w:ascii="TH SarabunPSK" w:hAnsi="TH SarabunPSK" w:cs="TH SarabunPSK"/>
          <w:sz w:val="28"/>
        </w:rPr>
        <w:t xml:space="preserve">  </w:t>
      </w:r>
      <w:r w:rsidRPr="00700CBB">
        <w:rPr>
          <w:rFonts w:ascii="TH SarabunPSK" w:hAnsi="TH SarabunPSK" w:cs="TH SarabunPSK"/>
          <w:sz w:val="28"/>
        </w:rPr>
        <w:t>English sentence Listening skill</w:t>
      </w:r>
    </w:p>
    <w:p w14:paraId="44D63722" w14:textId="77777777" w:rsidR="000D2BED" w:rsidRPr="00700CBB" w:rsidRDefault="000D2BED">
      <w:pPr>
        <w:spacing w:after="0"/>
        <w:jc w:val="center"/>
        <w:rPr>
          <w:rFonts w:ascii="TH SarabunPSK" w:hAnsi="TH SarabunPSK" w:cs="TH SarabunPSK"/>
          <w:sz w:val="28"/>
        </w:rPr>
      </w:pPr>
    </w:p>
    <w:p w14:paraId="260EBCD5" w14:textId="4A70FEC0" w:rsidR="000D2BED" w:rsidRPr="00700CBB" w:rsidRDefault="00A4370C" w:rsidP="004C3534">
      <w:pPr>
        <w:jc w:val="center"/>
        <w:rPr>
          <w:rFonts w:ascii="TH SarabunPSK" w:hAnsi="TH SarabunPSK" w:cs="TH SarabunPSK"/>
          <w:b/>
          <w:bCs/>
          <w:sz w:val="28"/>
        </w:rPr>
      </w:pPr>
      <w:r w:rsidRPr="005F1276">
        <w:rPr>
          <w:rFonts w:ascii="TH SarabunPSK" w:hAnsi="TH SarabunPSK" w:cs="TH SarabunPSK"/>
          <w:b/>
          <w:bCs/>
          <w:sz w:val="28"/>
        </w:rPr>
        <w:t>Figure 1</w:t>
      </w:r>
      <w:r w:rsidRPr="00700CBB">
        <w:rPr>
          <w:rFonts w:ascii="TH SarabunPSK" w:hAnsi="TH SarabunPSK" w:cs="TH SarabunPSK"/>
          <w:sz w:val="28"/>
        </w:rPr>
        <w:t xml:space="preserve"> Research Conceptual Framework</w:t>
      </w:r>
    </w:p>
    <w:p w14:paraId="7C7B0990" w14:textId="2F4C4B4D" w:rsidR="000D2BED" w:rsidRPr="00700CBB" w:rsidRDefault="00A4370C">
      <w:pPr>
        <w:tabs>
          <w:tab w:val="left" w:pos="0"/>
          <w:tab w:val="left" w:pos="1080"/>
          <w:tab w:val="left" w:pos="1354"/>
          <w:tab w:val="left" w:pos="1714"/>
          <w:tab w:val="left" w:pos="1980"/>
          <w:tab w:val="left" w:pos="2246"/>
          <w:tab w:val="left" w:pos="2606"/>
          <w:tab w:val="left" w:pos="2880"/>
        </w:tabs>
        <w:spacing w:after="0" w:line="240" w:lineRule="auto"/>
        <w:rPr>
          <w:rFonts w:ascii="TH SarabunPSK" w:hAnsi="TH SarabunPSK" w:cs="TH SarabunPSK"/>
          <w:b/>
          <w:bCs/>
          <w:color w:val="000000"/>
          <w:sz w:val="28"/>
        </w:rPr>
      </w:pPr>
      <w:r w:rsidRPr="00700CBB">
        <w:rPr>
          <w:rFonts w:ascii="TH SarabunPSK" w:hAnsi="TH SarabunPSK" w:cs="TH SarabunPSK"/>
          <w:b/>
          <w:bCs/>
          <w:color w:val="000000"/>
          <w:sz w:val="28"/>
        </w:rPr>
        <w:t>Research methodology</w:t>
      </w:r>
    </w:p>
    <w:p w14:paraId="5F836DFE" w14:textId="50EDDE6C" w:rsidR="000D2BED" w:rsidRPr="00700CBB" w:rsidRDefault="00A4370C">
      <w:pPr>
        <w:spacing w:after="0"/>
        <w:jc w:val="thaiDistribute"/>
        <w:rPr>
          <w:rFonts w:ascii="TH SarabunPSK" w:hAnsi="TH SarabunPSK" w:cs="TH SarabunPSK"/>
          <w:sz w:val="28"/>
        </w:rPr>
      </w:pPr>
      <w:r w:rsidRPr="00700CBB">
        <w:rPr>
          <w:rFonts w:ascii="TH SarabunPSK" w:hAnsi="TH SarabunPSK" w:cs="TH SarabunPSK"/>
          <w:b/>
          <w:bCs/>
          <w:sz w:val="28"/>
          <w:cs/>
        </w:rPr>
        <w:tab/>
      </w:r>
      <w:r w:rsidRPr="00700CBB">
        <w:rPr>
          <w:rFonts w:ascii="TH SarabunPSK" w:hAnsi="TH SarabunPSK" w:cs="TH SarabunPSK"/>
          <w:sz w:val="28"/>
        </w:rPr>
        <w:t>This is a correlational research study examining</w:t>
      </w:r>
      <w:r w:rsidRPr="00700CBB">
        <w:rPr>
          <w:rFonts w:ascii="TH SarabunPSK" w:hAnsi="TH SarabunPSK" w:cs="TH SarabunPSK"/>
          <w:sz w:val="28"/>
          <w:cs/>
        </w:rPr>
        <w:t xml:space="preserve"> </w:t>
      </w:r>
      <w:r w:rsidRPr="00700CBB">
        <w:rPr>
          <w:rFonts w:ascii="TH SarabunPSK" w:hAnsi="TH SarabunPSK" w:cs="TH SarabunPSK"/>
          <w:sz w:val="28"/>
        </w:rPr>
        <w:t>English Vocabulary knowledge</w:t>
      </w:r>
      <w:r w:rsidRPr="00700CBB">
        <w:rPr>
          <w:rFonts w:ascii="TH SarabunPSK" w:hAnsi="TH SarabunPSK" w:cs="TH SarabunPSK"/>
          <w:sz w:val="28"/>
          <w:cs/>
        </w:rPr>
        <w:t xml:space="preserve"> </w:t>
      </w:r>
      <w:r w:rsidRPr="00700CBB">
        <w:rPr>
          <w:rFonts w:ascii="TH SarabunPSK" w:hAnsi="TH SarabunPSK" w:cs="TH SarabunPSK"/>
          <w:sz w:val="28"/>
        </w:rPr>
        <w:t>that affects English sentence Listening skill.</w:t>
      </w:r>
    </w:p>
    <w:p w14:paraId="3004343F" w14:textId="2EF0D701" w:rsidR="000D2BED" w:rsidRPr="00700CBB" w:rsidRDefault="00A4370C">
      <w:pPr>
        <w:spacing w:after="0"/>
        <w:jc w:val="thaiDistribute"/>
        <w:rPr>
          <w:rFonts w:ascii="TH SarabunPSK" w:hAnsi="TH SarabunPSK" w:cs="TH SarabunPSK"/>
          <w:b/>
          <w:bCs/>
          <w:sz w:val="28"/>
        </w:rPr>
      </w:pPr>
      <w:r w:rsidRPr="00700CBB">
        <w:rPr>
          <w:rFonts w:ascii="TH SarabunPSK" w:hAnsi="TH SarabunPSK" w:cs="TH SarabunPSK"/>
          <w:b/>
          <w:bCs/>
          <w:sz w:val="28"/>
        </w:rPr>
        <w:t>Population and samples</w:t>
      </w:r>
    </w:p>
    <w:p w14:paraId="7355B9C6" w14:textId="68750D30" w:rsidR="000D2BED" w:rsidRPr="00700CBB" w:rsidRDefault="00A4370C">
      <w:pPr>
        <w:spacing w:after="0"/>
        <w:rPr>
          <w:rFonts w:ascii="TH SarabunPSK" w:hAnsi="TH SarabunPSK" w:cs="TH SarabunPSK"/>
          <w:sz w:val="28"/>
        </w:rPr>
      </w:pPr>
      <w:r w:rsidRPr="00700CBB">
        <w:rPr>
          <w:rFonts w:ascii="TH SarabunPSK" w:hAnsi="TH SarabunPSK" w:cs="TH SarabunPSK"/>
          <w:sz w:val="28"/>
        </w:rPr>
        <w:t xml:space="preserve">  </w:t>
      </w:r>
      <w:r w:rsidRPr="00700CBB">
        <w:rPr>
          <w:rFonts w:ascii="TH SarabunPSK" w:hAnsi="TH SarabunPSK" w:cs="TH SarabunPSK"/>
          <w:sz w:val="28"/>
        </w:rPr>
        <w:tab/>
      </w:r>
      <w:r w:rsidRPr="00700CBB">
        <w:rPr>
          <w:rStyle w:val="Strong"/>
          <w:rFonts w:ascii="TH SarabunPSK" w:hAnsi="TH SarabunPSK" w:cs="TH SarabunPSK"/>
          <w:sz w:val="28"/>
        </w:rPr>
        <w:t>Population:</w:t>
      </w:r>
      <w:r w:rsidR="00BA127E" w:rsidRPr="00700CBB">
        <w:rPr>
          <w:rFonts w:ascii="TH SarabunPSK" w:hAnsi="TH SarabunPSK" w:cs="TH SarabunPSK" w:hint="cs"/>
          <w:sz w:val="28"/>
          <w:cs/>
        </w:rPr>
        <w:t xml:space="preserve"> </w:t>
      </w:r>
      <w:r w:rsidRPr="00700CBB">
        <w:rPr>
          <w:rFonts w:ascii="TH SarabunPSK" w:hAnsi="TH SarabunPSK" w:cs="TH SarabunPSK"/>
          <w:sz w:val="28"/>
        </w:rPr>
        <w:t xml:space="preserve">The population included 370 students in the academic year 2023 from English major at faculty of education, Roi Et Rajabhat university. </w:t>
      </w:r>
    </w:p>
    <w:p w14:paraId="7E8824B4" w14:textId="10EF5ED7" w:rsidR="00941213" w:rsidRPr="00700CBB" w:rsidRDefault="00A4370C" w:rsidP="009D43E0">
      <w:pPr>
        <w:spacing w:after="0"/>
        <w:rPr>
          <w:rFonts w:ascii="TH SarabunPSK" w:hAnsi="TH SarabunPSK" w:cs="TH SarabunPSK"/>
          <w:sz w:val="28"/>
        </w:rPr>
      </w:pPr>
      <w:r w:rsidRPr="00700CBB">
        <w:rPr>
          <w:rFonts w:ascii="TH SarabunPSK" w:hAnsi="TH SarabunPSK" w:cs="TH SarabunPSK"/>
          <w:sz w:val="28"/>
        </w:rPr>
        <w:tab/>
      </w:r>
      <w:r w:rsidRPr="00700CBB">
        <w:rPr>
          <w:rStyle w:val="Strong"/>
          <w:rFonts w:ascii="TH SarabunPSK" w:hAnsi="TH SarabunPSK" w:cs="TH SarabunPSK"/>
          <w:sz w:val="28"/>
        </w:rPr>
        <w:t>Sample Group:</w:t>
      </w:r>
      <w:r w:rsidR="009D43E0">
        <w:rPr>
          <w:rFonts w:ascii="TH SarabunPSK" w:hAnsi="TH SarabunPSK" w:cs="TH SarabunPSK"/>
          <w:sz w:val="28"/>
        </w:rPr>
        <w:t xml:space="preserve"> </w:t>
      </w:r>
      <w:r w:rsidRPr="00700CBB">
        <w:rPr>
          <w:rFonts w:ascii="TH SarabunPSK" w:hAnsi="TH SarabunPSK" w:cs="TH SarabunPSK"/>
          <w:sz w:val="28"/>
        </w:rPr>
        <w:t>The sample group included 200 students in the academic year 2023 from English major at faculty of education</w:t>
      </w:r>
      <w:r w:rsidR="00C062FF" w:rsidRPr="00700CBB">
        <w:rPr>
          <w:rFonts w:ascii="TH SarabunPSK" w:hAnsi="TH SarabunPSK" w:cs="TH SarabunPSK"/>
          <w:sz w:val="28"/>
        </w:rPr>
        <w:t xml:space="preserve"> and human development</w:t>
      </w:r>
      <w:r w:rsidRPr="00700CBB">
        <w:rPr>
          <w:rFonts w:ascii="TH SarabunPSK" w:hAnsi="TH SarabunPSK" w:cs="TH SarabunPSK"/>
          <w:sz w:val="28"/>
        </w:rPr>
        <w:t xml:space="preserve">, Roi Et Rajabhat university. </w:t>
      </w:r>
      <w:r w:rsidR="00315B98" w:rsidRPr="00700CBB">
        <w:rPr>
          <w:rFonts w:ascii="TH SarabunPSK" w:hAnsi="TH SarabunPSK" w:cs="TH SarabunPSK"/>
          <w:sz w:val="28"/>
        </w:rPr>
        <w:t xml:space="preserve">The participants’ background is familiar with technology tools as they were trains to use them in various major subjects. </w:t>
      </w:r>
      <w:r w:rsidRPr="00700CBB">
        <w:rPr>
          <w:rFonts w:ascii="TH SarabunPSK" w:hAnsi="TH SarabunPSK" w:cs="TH SarabunPSK"/>
          <w:sz w:val="28"/>
        </w:rPr>
        <w:t xml:space="preserve">The sample was selected through simple random sampling, with the sample size determined based on the rule of thumb for simple regression analysis, requiring at least 20 times the number of </w:t>
      </w:r>
      <w:r w:rsidRPr="00EE0E5F">
        <w:rPr>
          <w:rFonts w:ascii="TH SarabunPSK" w:hAnsi="TH SarabunPSK" w:cs="TH SarabunPSK"/>
          <w:sz w:val="28"/>
        </w:rPr>
        <w:t xml:space="preserve">variables </w:t>
      </w:r>
      <w:bookmarkStart w:id="19" w:name="_Hlk184026823"/>
      <w:r w:rsidRPr="00EE0E5F">
        <w:rPr>
          <w:rFonts w:ascii="TH SarabunPSK" w:hAnsi="TH SarabunPSK" w:cs="TH SarabunPSK"/>
          <w:sz w:val="28"/>
        </w:rPr>
        <w:t>(Lindeman, Merenda &amp; Gold, 1980).</w:t>
      </w:r>
      <w:r w:rsidR="005F1276" w:rsidRPr="00EE0E5F">
        <w:rPr>
          <w:rFonts w:ascii="TH SarabunPSK" w:hAnsi="TH SarabunPSK" w:cs="TH SarabunPSK"/>
          <w:sz w:val="28"/>
        </w:rPr>
        <w:t xml:space="preserve"> </w:t>
      </w:r>
      <w:bookmarkEnd w:id="19"/>
      <w:r w:rsidRPr="00EE0E5F">
        <w:rPr>
          <w:rFonts w:ascii="TH SarabunPSK" w:hAnsi="TH SarabunPSK" w:cs="TH SarabunPSK"/>
          <w:sz w:val="28"/>
        </w:rPr>
        <w:t xml:space="preserve">This study included two variables multiple by 20 times, making the sample size sufficient </w:t>
      </w:r>
      <w:r w:rsidRPr="00700CBB">
        <w:rPr>
          <w:rFonts w:ascii="TH SarabunPSK" w:hAnsi="TH SarabunPSK" w:cs="TH SarabunPSK"/>
          <w:sz w:val="28"/>
        </w:rPr>
        <w:t>for data analysis.</w:t>
      </w:r>
      <w:r w:rsidR="001D5FC9" w:rsidRPr="00700CBB">
        <w:rPr>
          <w:rFonts w:ascii="TH SarabunPSK" w:hAnsi="TH SarabunPSK" w:cs="TH SarabunPSK"/>
          <w:b/>
          <w:bCs/>
          <w:sz w:val="28"/>
        </w:rPr>
        <w:t xml:space="preserve"> </w:t>
      </w:r>
      <w:r w:rsidR="001D5FC9" w:rsidRPr="00700CBB">
        <w:rPr>
          <w:rFonts w:ascii="TH SarabunPSK" w:hAnsi="TH SarabunPSK" w:cs="TH SarabunPSK"/>
          <w:sz w:val="28"/>
        </w:rPr>
        <w:t xml:space="preserve">According to </w:t>
      </w:r>
      <w:bookmarkStart w:id="20" w:name="_Hlk184026810"/>
      <w:r w:rsidR="001D5FC9" w:rsidRPr="00700CBB">
        <w:rPr>
          <w:rFonts w:ascii="TH SarabunPSK" w:hAnsi="TH SarabunPSK" w:cs="TH SarabunPSK"/>
          <w:sz w:val="28"/>
        </w:rPr>
        <w:t xml:space="preserve">Yamane’s sample size (1967), </w:t>
      </w:r>
      <w:bookmarkEnd w:id="20"/>
      <w:r w:rsidR="001D5FC9" w:rsidRPr="00700CBB">
        <w:rPr>
          <w:rFonts w:ascii="TH SarabunPSK" w:hAnsi="TH SarabunPSK" w:cs="TH SarabunPSK"/>
          <w:sz w:val="28"/>
        </w:rPr>
        <w:t xml:space="preserve">the population was 370 students which can be calculated with 5 percent of standard </w:t>
      </w:r>
      <w:proofErr w:type="gramStart"/>
      <w:r w:rsidR="001D5FC9" w:rsidRPr="00700CBB">
        <w:rPr>
          <w:rFonts w:ascii="TH SarabunPSK" w:hAnsi="TH SarabunPSK" w:cs="TH SarabunPSK"/>
          <w:sz w:val="28"/>
        </w:rPr>
        <w:t>error</w:t>
      </w:r>
      <w:proofErr w:type="gramEnd"/>
      <w:r w:rsidR="001D5FC9" w:rsidRPr="00700CBB">
        <w:rPr>
          <w:rFonts w:ascii="TH SarabunPSK" w:hAnsi="TH SarabunPSK" w:cs="TH SarabunPSK"/>
          <w:sz w:val="28"/>
        </w:rPr>
        <w:t xml:space="preserve"> showing that 192 samples are appropriated. This refers that the sample size in this study is adequate. </w:t>
      </w:r>
    </w:p>
    <w:p w14:paraId="608279C9" w14:textId="261AEB2E" w:rsidR="000D2BED" w:rsidRPr="00700CBB" w:rsidRDefault="00A4370C" w:rsidP="00B87502">
      <w:pPr>
        <w:tabs>
          <w:tab w:val="left" w:pos="851"/>
          <w:tab w:val="left" w:pos="1134"/>
          <w:tab w:val="left" w:pos="1418"/>
          <w:tab w:val="left" w:pos="1701"/>
          <w:tab w:val="left" w:pos="1985"/>
          <w:tab w:val="left" w:pos="2268"/>
          <w:tab w:val="left" w:pos="2552"/>
          <w:tab w:val="left" w:pos="2835"/>
          <w:tab w:val="left" w:pos="3119"/>
        </w:tabs>
        <w:spacing w:after="0"/>
        <w:jc w:val="thaiDistribute"/>
        <w:rPr>
          <w:rFonts w:ascii="TH SarabunPSK" w:hAnsi="TH SarabunPSK" w:cs="TH SarabunPSK"/>
          <w:sz w:val="28"/>
          <w:cs/>
        </w:rPr>
      </w:pPr>
      <w:r w:rsidRPr="00700CBB">
        <w:rPr>
          <w:rStyle w:val="Strong"/>
          <w:rFonts w:ascii="TH SarabunPSK" w:hAnsi="TH SarabunPSK" w:cs="TH SarabunPSK"/>
          <w:sz w:val="28"/>
        </w:rPr>
        <w:t>Research Instruments</w:t>
      </w:r>
      <w:r w:rsidRPr="00700CBB">
        <w:rPr>
          <w:rFonts w:ascii="TH SarabunPSK" w:hAnsi="TH SarabunPSK" w:cs="TH SarabunPSK"/>
          <w:sz w:val="28"/>
        </w:rPr>
        <w:t xml:space="preserve"> </w:t>
      </w:r>
    </w:p>
    <w:p w14:paraId="65283AE4" w14:textId="7B69F936" w:rsidR="000D2BED" w:rsidRPr="00700CBB" w:rsidRDefault="009D43E0" w:rsidP="00B87502">
      <w:pPr>
        <w:tabs>
          <w:tab w:val="left" w:pos="851"/>
          <w:tab w:val="left" w:pos="1134"/>
          <w:tab w:val="left" w:pos="1418"/>
          <w:tab w:val="left" w:pos="1701"/>
          <w:tab w:val="left" w:pos="1985"/>
          <w:tab w:val="left" w:pos="2268"/>
          <w:tab w:val="left" w:pos="2552"/>
          <w:tab w:val="left" w:pos="2835"/>
          <w:tab w:val="left" w:pos="3119"/>
        </w:tabs>
        <w:spacing w:after="0"/>
        <w:jc w:val="thaiDistribute"/>
        <w:rPr>
          <w:rFonts w:ascii="TH SarabunPSK" w:hAnsi="TH SarabunPSK" w:cs="TH SarabunPSK"/>
          <w:sz w:val="28"/>
        </w:rPr>
      </w:pPr>
      <w:r>
        <w:rPr>
          <w:rFonts w:ascii="TH SarabunPSK" w:hAnsi="TH SarabunPSK" w:cs="TH SarabunPSK"/>
          <w:sz w:val="28"/>
        </w:rPr>
        <w:tab/>
      </w:r>
      <w:r w:rsidR="00A4370C" w:rsidRPr="00700CBB">
        <w:rPr>
          <w:rStyle w:val="Strong"/>
          <w:rFonts w:ascii="TH SarabunPSK" w:hAnsi="TH SarabunPSK" w:cs="TH SarabunPSK"/>
          <w:sz w:val="28"/>
        </w:rPr>
        <w:t>English vocabulary knowledge test:</w:t>
      </w:r>
      <w:r w:rsidR="00A4370C" w:rsidRPr="00700CBB">
        <w:rPr>
          <w:rFonts w:ascii="TH SarabunPSK" w:hAnsi="TH SarabunPSK" w:cs="TH SarabunPSK"/>
          <w:sz w:val="28"/>
        </w:rPr>
        <w:t xml:space="preserve"> this test, consisting of 15 multiple-choice questions with 4 choices each, assessed English </w:t>
      </w:r>
      <w:r w:rsidR="00A4370C" w:rsidRPr="00700CBB">
        <w:rPr>
          <w:rStyle w:val="Strong"/>
          <w:rFonts w:ascii="TH SarabunPSK" w:hAnsi="TH SarabunPSK" w:cs="TH SarabunPSK"/>
          <w:b w:val="0"/>
          <w:bCs w:val="0"/>
          <w:sz w:val="28"/>
        </w:rPr>
        <w:t>vocabulary knowledge</w:t>
      </w:r>
      <w:r w:rsidR="00A4370C" w:rsidRPr="00700CBB">
        <w:rPr>
          <w:rFonts w:ascii="TH SarabunPSK" w:hAnsi="TH SarabunPSK" w:cs="TH SarabunPSK"/>
          <w:sz w:val="28"/>
        </w:rPr>
        <w:t xml:space="preserve"> from A2 to B1 CEFR levels on the topic of daily life. </w:t>
      </w:r>
      <w:r w:rsidR="00315B98" w:rsidRPr="00700CBB">
        <w:rPr>
          <w:rFonts w:ascii="TH SarabunPSK" w:hAnsi="TH SarabunPSK" w:cs="TH SarabunPSK"/>
          <w:sz w:val="28"/>
        </w:rPr>
        <w:lastRenderedPageBreak/>
        <w:t xml:space="preserve">The focus on A2-B1 aligns with the foundational and intermediate needs of English majors, ensuring the test reflects their academic and professional language goals. </w:t>
      </w:r>
      <w:r w:rsidR="00A4370C" w:rsidRPr="00700CBB">
        <w:rPr>
          <w:rFonts w:ascii="TH SarabunPSK" w:hAnsi="TH SarabunPSK" w:cs="TH SarabunPSK"/>
          <w:sz w:val="28"/>
        </w:rPr>
        <w:t>The scoring criteria were incorrect = 0, correct = 1. The</w:t>
      </w:r>
      <w:r w:rsidR="00A4370C" w:rsidRPr="004A474B">
        <w:rPr>
          <w:rFonts w:ascii="TH SarabunPSK" w:hAnsi="TH SarabunPSK" w:cs="TH SarabunPSK"/>
          <w:sz w:val="24"/>
          <w:szCs w:val="24"/>
        </w:rPr>
        <w:t xml:space="preserve"> </w:t>
      </w:r>
      <w:r w:rsidR="00A4370C" w:rsidRPr="00700CBB">
        <w:rPr>
          <w:rFonts w:ascii="TH SarabunPSK" w:hAnsi="TH SarabunPSK" w:cs="TH SarabunPSK"/>
          <w:sz w:val="28"/>
        </w:rPr>
        <w:t xml:space="preserve">test's IOC ranged from 0.66 to 1.00, difficulty from 0.51 to 0.73, discrimination from 0.22 to 0.45, and reliability was at 0.67 using KR20. </w:t>
      </w:r>
    </w:p>
    <w:p w14:paraId="51A124EB" w14:textId="7DD75B70" w:rsidR="00B87502" w:rsidRDefault="00A4370C" w:rsidP="00B87502">
      <w:pPr>
        <w:tabs>
          <w:tab w:val="left" w:pos="851"/>
          <w:tab w:val="left" w:pos="1134"/>
          <w:tab w:val="left" w:pos="1418"/>
          <w:tab w:val="left" w:pos="1701"/>
          <w:tab w:val="left" w:pos="1985"/>
          <w:tab w:val="left" w:pos="2268"/>
          <w:tab w:val="left" w:pos="2552"/>
          <w:tab w:val="left" w:pos="2835"/>
          <w:tab w:val="left" w:pos="3119"/>
        </w:tabs>
        <w:spacing w:after="0"/>
        <w:jc w:val="thaiDistribute"/>
        <w:rPr>
          <w:rFonts w:ascii="TH SarabunPSK" w:hAnsi="TH SarabunPSK" w:cs="TH SarabunPSK"/>
          <w:sz w:val="28"/>
        </w:rPr>
      </w:pPr>
      <w:r w:rsidRPr="00700CBB">
        <w:rPr>
          <w:rFonts w:ascii="TH SarabunPSK" w:hAnsi="TH SarabunPSK" w:cs="TH SarabunPSK"/>
          <w:sz w:val="28"/>
          <w:cs/>
        </w:rPr>
        <w:tab/>
      </w:r>
      <w:r w:rsidRPr="00700CBB">
        <w:rPr>
          <w:rStyle w:val="Strong"/>
          <w:rFonts w:ascii="TH SarabunPSK" w:hAnsi="TH SarabunPSK" w:cs="TH SarabunPSK"/>
          <w:sz w:val="28"/>
        </w:rPr>
        <w:t>English Listening Skills Test</w:t>
      </w:r>
      <w:r w:rsidRPr="00700CBB">
        <w:rPr>
          <w:rFonts w:ascii="TH SarabunPSK" w:hAnsi="TH SarabunPSK" w:cs="TH SarabunPSK"/>
          <w:sz w:val="28"/>
        </w:rPr>
        <w:t xml:space="preserve">: the test is </w:t>
      </w:r>
      <w:proofErr w:type="gramStart"/>
      <w:r w:rsidRPr="00700CBB">
        <w:rPr>
          <w:rFonts w:ascii="TH SarabunPSK" w:hAnsi="TH SarabunPSK" w:cs="TH SarabunPSK"/>
          <w:sz w:val="28"/>
        </w:rPr>
        <w:t>a 15 multiple-choice questions</w:t>
      </w:r>
      <w:proofErr w:type="gramEnd"/>
      <w:r w:rsidRPr="00700CBB">
        <w:rPr>
          <w:rFonts w:ascii="TH SarabunPSK" w:hAnsi="TH SarabunPSK" w:cs="TH SarabunPSK"/>
          <w:sz w:val="28"/>
        </w:rPr>
        <w:t xml:space="preserve"> with 4 choices. The listening text is a conversation about daily routine, and the length of each text is 1-1.30 minutes. Test administration allows 25 minutes to finish. The scoring criteria were incorrect = 0, correct = 1.  The test's IOC ranged from 0.66 to 1.00, difficulty from 0.37 to 0.70, discrimination from 0.24 to 0.38, and reliability was at 0.72 using KR20. </w:t>
      </w:r>
    </w:p>
    <w:p w14:paraId="79227576" w14:textId="11637E19" w:rsidR="000D2BED" w:rsidRPr="00B87502" w:rsidRDefault="00B87502" w:rsidP="00462307">
      <w:pPr>
        <w:tabs>
          <w:tab w:val="left" w:pos="851"/>
          <w:tab w:val="left" w:pos="1134"/>
          <w:tab w:val="left" w:pos="1418"/>
          <w:tab w:val="left" w:pos="1701"/>
          <w:tab w:val="left" w:pos="1985"/>
          <w:tab w:val="left" w:pos="2268"/>
          <w:tab w:val="left" w:pos="2552"/>
          <w:tab w:val="left" w:pos="2835"/>
          <w:tab w:val="left" w:pos="3119"/>
        </w:tabs>
        <w:spacing w:after="0"/>
        <w:jc w:val="thaiDistribute"/>
        <w:rPr>
          <w:rFonts w:ascii="TH SarabunPSK" w:hAnsi="TH SarabunPSK" w:cs="TH SarabunPSK"/>
          <w:sz w:val="28"/>
        </w:rPr>
      </w:pPr>
      <w:r>
        <w:rPr>
          <w:rFonts w:ascii="TH SarabunPSK" w:hAnsi="TH SarabunPSK" w:cs="TH SarabunPSK"/>
          <w:sz w:val="28"/>
        </w:rPr>
        <w:tab/>
      </w:r>
      <w:r w:rsidR="00A4370C" w:rsidRPr="00700CBB">
        <w:rPr>
          <w:rFonts w:ascii="TH SarabunPSK" w:hAnsi="TH SarabunPSK" w:cs="TH SarabunPSK"/>
          <w:b/>
          <w:bCs/>
          <w:sz w:val="28"/>
        </w:rPr>
        <w:t>Questionnaire on the Use of Technology for Enhancing English Vocabulary and Listening Skills</w:t>
      </w:r>
      <w:r w:rsidR="00A4370C" w:rsidRPr="00700CBB">
        <w:rPr>
          <w:rFonts w:ascii="TH SarabunPSK" w:hAnsi="TH SarabunPSK" w:cs="TH SarabunPSK"/>
          <w:sz w:val="28"/>
        </w:rPr>
        <w:t>: the questionnaire consisted of 21 items focusing on 3 aspects including Technology Use for Vocabulary Learning, Technology Use for Listening Skill Development, and General Perceptions. The 5-point Likert scale for each item was employed for strongly agree to strongly disagree on their behavior using technology. The IOC ranged from 0.66 to 1.00, and its reliability was used Cronbach’s alpha which was at 0.76.</w:t>
      </w:r>
    </w:p>
    <w:p w14:paraId="088B41BF" w14:textId="77777777" w:rsidR="00A038CD" w:rsidRDefault="00A4370C" w:rsidP="009D43E0">
      <w:pPr>
        <w:pStyle w:val="NormalWeb"/>
        <w:spacing w:before="0" w:beforeAutospacing="0" w:after="0" w:afterAutospacing="0"/>
        <w:rPr>
          <w:rFonts w:ascii="TH SarabunPSK" w:hAnsi="TH SarabunPSK" w:cs="TH SarabunPSK"/>
        </w:rPr>
      </w:pPr>
      <w:r w:rsidRPr="00700CBB">
        <w:rPr>
          <w:rFonts w:ascii="TH SarabunPSK" w:hAnsi="TH SarabunPSK" w:cs="TH SarabunPSK"/>
          <w:b/>
          <w:bCs/>
        </w:rPr>
        <w:t>Data Collection</w:t>
      </w:r>
      <w:r w:rsidRPr="00700CBB">
        <w:rPr>
          <w:rFonts w:ascii="TH SarabunPSK" w:hAnsi="TH SarabunPSK" w:cs="TH SarabunPSK"/>
        </w:rPr>
        <w:t xml:space="preserve"> </w:t>
      </w:r>
    </w:p>
    <w:p w14:paraId="37D42C8F" w14:textId="77777777" w:rsidR="00A038CD" w:rsidRDefault="00A4370C" w:rsidP="00A038CD">
      <w:pPr>
        <w:pStyle w:val="NormalWeb"/>
        <w:spacing w:before="0" w:beforeAutospacing="0" w:after="0" w:afterAutospacing="0"/>
        <w:ind w:firstLine="720"/>
        <w:rPr>
          <w:rFonts w:ascii="TH SarabunPSK" w:hAnsi="TH SarabunPSK" w:cs="TH SarabunPSK"/>
        </w:rPr>
      </w:pPr>
      <w:r w:rsidRPr="00700CBB">
        <w:rPr>
          <w:rFonts w:ascii="TH SarabunPSK" w:hAnsi="TH SarabunPSK" w:cs="TH SarabunPSK"/>
        </w:rPr>
        <w:t>The researcher conducted data collection in February 2023 as follows:</w:t>
      </w:r>
      <w:r w:rsidR="00A038CD">
        <w:rPr>
          <w:rFonts w:ascii="TH SarabunPSK" w:hAnsi="TH SarabunPSK" w:cs="TH SarabunPSK"/>
        </w:rPr>
        <w:t xml:space="preserve"> </w:t>
      </w:r>
      <w:r w:rsidRPr="00700CBB">
        <w:rPr>
          <w:rFonts w:ascii="TH SarabunPSK" w:hAnsi="TH SarabunPSK" w:cs="TH SarabunPSK"/>
        </w:rPr>
        <w:t>Contacted the samples to request permission for data collection.</w:t>
      </w:r>
    </w:p>
    <w:p w14:paraId="22F57B53" w14:textId="75E6F1B9" w:rsidR="000D2BED" w:rsidRPr="00700CBB" w:rsidRDefault="00A4370C" w:rsidP="00A038CD">
      <w:pPr>
        <w:pStyle w:val="NormalWeb"/>
        <w:spacing w:before="0" w:beforeAutospacing="0" w:after="0" w:afterAutospacing="0"/>
        <w:ind w:firstLine="720"/>
        <w:rPr>
          <w:rFonts w:ascii="TH SarabunPSK" w:hAnsi="TH SarabunPSK" w:cs="TH SarabunPSK"/>
        </w:rPr>
      </w:pPr>
      <w:r w:rsidRPr="00700CBB">
        <w:rPr>
          <w:rFonts w:ascii="TH SarabunPSK" w:hAnsi="TH SarabunPSK" w:cs="TH SarabunPSK"/>
        </w:rPr>
        <w:t>Administered 200 sets of the vocabulary test, listening test, and the questionnaire to the sample group at</w:t>
      </w:r>
      <w:r w:rsidR="008C10DC" w:rsidRPr="00700CBB">
        <w:rPr>
          <w:rFonts w:ascii="TH SarabunPSK" w:hAnsi="TH SarabunPSK" w:cs="TH SarabunPSK"/>
        </w:rPr>
        <w:t xml:space="preserve"> </w:t>
      </w:r>
      <w:r w:rsidRPr="00700CBB">
        <w:rPr>
          <w:rFonts w:ascii="TH SarabunPSK" w:hAnsi="TH SarabunPSK" w:cs="TH SarabunPSK"/>
        </w:rPr>
        <w:t xml:space="preserve">English major at faculty of education, Roi Et Rajabhat university. The researcher personally collected the data using an online form and supervising the test administration and responses, resulting in a 100% complete data collection (200 sets). </w:t>
      </w:r>
    </w:p>
    <w:p w14:paraId="11611F04" w14:textId="6AE61D4E" w:rsidR="000D2BED" w:rsidRPr="00700CBB" w:rsidRDefault="00A4370C" w:rsidP="00A038CD">
      <w:pPr>
        <w:spacing w:after="0"/>
        <w:rPr>
          <w:rFonts w:ascii="TH SarabunPSK" w:hAnsi="TH SarabunPSK" w:cs="TH SarabunPSK"/>
          <w:sz w:val="28"/>
        </w:rPr>
      </w:pPr>
      <w:r w:rsidRPr="00700CBB">
        <w:rPr>
          <w:rFonts w:ascii="TH SarabunPSK" w:hAnsi="TH SarabunPSK" w:cs="TH SarabunPSK"/>
          <w:b/>
          <w:bCs/>
          <w:sz w:val="28"/>
        </w:rPr>
        <w:t>Data Analysis</w:t>
      </w:r>
      <w:r w:rsidRPr="00700CBB">
        <w:rPr>
          <w:rFonts w:ascii="TH SarabunPSK" w:hAnsi="TH SarabunPSK" w:cs="TH SarabunPSK"/>
          <w:sz w:val="28"/>
        </w:rPr>
        <w:t xml:space="preserve">  </w:t>
      </w:r>
    </w:p>
    <w:p w14:paraId="55EF94E0" w14:textId="3048DDA1" w:rsidR="000D2BED" w:rsidRPr="00700CBB" w:rsidRDefault="008C10DC" w:rsidP="00C64683">
      <w:pPr>
        <w:spacing w:after="0"/>
        <w:jc w:val="thaiDistribute"/>
        <w:rPr>
          <w:rFonts w:ascii="TH SarabunPSK" w:hAnsi="TH SarabunPSK" w:cs="TH SarabunPSK"/>
          <w:sz w:val="28"/>
        </w:rPr>
      </w:pPr>
      <w:r w:rsidRPr="00700CBB">
        <w:rPr>
          <w:rFonts w:ascii="TH SarabunPSK" w:hAnsi="TH SarabunPSK" w:cs="TH SarabunPSK"/>
          <w:sz w:val="28"/>
        </w:rPr>
        <w:t xml:space="preserve">  </w:t>
      </w:r>
      <w:r w:rsidRPr="00700CBB">
        <w:rPr>
          <w:rFonts w:ascii="TH SarabunPSK" w:hAnsi="TH SarabunPSK" w:cs="TH SarabunPSK"/>
          <w:sz w:val="28"/>
        </w:rPr>
        <w:tab/>
      </w:r>
      <w:r w:rsidR="00DA00CF">
        <w:rPr>
          <w:rFonts w:ascii="TH SarabunPSK" w:hAnsi="TH SarabunPSK" w:cs="TH SarabunPSK"/>
          <w:sz w:val="28"/>
        </w:rPr>
        <w:t>-</w:t>
      </w:r>
      <w:r w:rsidR="00A4370C" w:rsidRPr="00700CBB">
        <w:rPr>
          <w:rFonts w:ascii="TH SarabunPSK" w:hAnsi="TH SarabunPSK" w:cs="TH SarabunPSK"/>
          <w:sz w:val="28"/>
        </w:rPr>
        <w:t xml:space="preserve">Analyzed </w:t>
      </w:r>
      <w:r w:rsidR="00A4370C" w:rsidRPr="00700CBB">
        <w:rPr>
          <w:rFonts w:ascii="TH SarabunPSK" w:eastAsia="Times New Roman" w:hAnsi="TH SarabunPSK" w:cs="TH SarabunPSK"/>
          <w:sz w:val="28"/>
        </w:rPr>
        <w:t xml:space="preserve">the vocabulary test, listening test, and the questionnaire </w:t>
      </w:r>
      <w:r w:rsidR="00A4370C" w:rsidRPr="00700CBB">
        <w:rPr>
          <w:rFonts w:ascii="TH SarabunPSK" w:hAnsi="TH SarabunPSK" w:cs="TH SarabunPSK"/>
          <w:sz w:val="28"/>
        </w:rPr>
        <w:t xml:space="preserve">results using descriptive statistics. The researcher </w:t>
      </w:r>
      <w:proofErr w:type="gramStart"/>
      <w:r w:rsidR="00A4370C" w:rsidRPr="00700CBB">
        <w:rPr>
          <w:rFonts w:ascii="TH SarabunPSK" w:hAnsi="TH SarabunPSK" w:cs="TH SarabunPSK"/>
          <w:sz w:val="28"/>
        </w:rPr>
        <w:t>used in</w:t>
      </w:r>
      <w:proofErr w:type="gramEnd"/>
      <w:r w:rsidR="00A4370C" w:rsidRPr="00700CBB">
        <w:rPr>
          <w:rFonts w:ascii="TH SarabunPSK" w:hAnsi="TH SarabunPSK" w:cs="TH SarabunPSK"/>
          <w:sz w:val="28"/>
        </w:rPr>
        <w:t xml:space="preserve"> </w:t>
      </w:r>
      <w:proofErr w:type="spellStart"/>
      <w:r w:rsidR="00A4370C" w:rsidRPr="00700CBB">
        <w:rPr>
          <w:rFonts w:ascii="TH SarabunPSK" w:hAnsi="TH SarabunPSK" w:cs="TH SarabunPSK"/>
          <w:sz w:val="28"/>
        </w:rPr>
        <w:t>Jamovi</w:t>
      </w:r>
      <w:proofErr w:type="spellEnd"/>
      <w:r w:rsidR="00A4370C" w:rsidRPr="00700CBB">
        <w:rPr>
          <w:rFonts w:ascii="TH SarabunPSK" w:hAnsi="TH SarabunPSK" w:cs="TH SarabunPSK"/>
          <w:sz w:val="28"/>
        </w:rPr>
        <w:t xml:space="preserve"> statistical program to determine the percentage (%), mean (</w:t>
      </w:r>
      <m:oMath>
        <m:acc>
          <m:accPr>
            <m:chr m:val="̅"/>
            <m:ctrlPr>
              <w:rPr>
                <w:rFonts w:ascii="Cambria Math" w:hAnsi="Cambria Math" w:cs="TH SarabunPSK"/>
                <w:i/>
                <w:sz w:val="28"/>
              </w:rPr>
            </m:ctrlPr>
          </m:accPr>
          <m:e>
            <m:r>
              <w:rPr>
                <w:rFonts w:ascii="Cambria Math" w:hAnsi="Cambria Math" w:cs="TH SarabunPSK"/>
                <w:sz w:val="28"/>
              </w:rPr>
              <m:t>x</m:t>
            </m:r>
          </m:e>
        </m:acc>
      </m:oMath>
      <w:r w:rsidR="00A4370C" w:rsidRPr="00700CBB">
        <w:rPr>
          <w:rFonts w:ascii="TH SarabunPSK" w:hAnsi="TH SarabunPSK" w:cs="TH SarabunPSK"/>
          <w:sz w:val="28"/>
        </w:rPr>
        <w:t xml:space="preserve">), and standard deviation (S.D.). </w:t>
      </w:r>
    </w:p>
    <w:p w14:paraId="652E5098" w14:textId="5A4CDF8B" w:rsidR="000D2BED" w:rsidRPr="00700CBB" w:rsidRDefault="008C10DC" w:rsidP="00C64683">
      <w:pPr>
        <w:spacing w:after="0"/>
        <w:ind w:firstLine="360"/>
        <w:rPr>
          <w:rFonts w:ascii="TH SarabunPSK" w:hAnsi="TH SarabunPSK" w:cs="TH SarabunPSK"/>
          <w:sz w:val="28"/>
        </w:rPr>
      </w:pPr>
      <w:r w:rsidRPr="00700CBB">
        <w:rPr>
          <w:rFonts w:ascii="TH SarabunPSK" w:hAnsi="TH SarabunPSK" w:cs="TH SarabunPSK"/>
          <w:sz w:val="28"/>
        </w:rPr>
        <w:t xml:space="preserve"> </w:t>
      </w:r>
      <w:r w:rsidRPr="00700CBB">
        <w:rPr>
          <w:rFonts w:ascii="TH SarabunPSK" w:hAnsi="TH SarabunPSK" w:cs="TH SarabunPSK"/>
          <w:sz w:val="28"/>
        </w:rPr>
        <w:tab/>
      </w:r>
      <w:r w:rsidR="00DA00CF">
        <w:rPr>
          <w:rFonts w:ascii="TH SarabunPSK" w:hAnsi="TH SarabunPSK" w:cs="TH SarabunPSK"/>
          <w:sz w:val="28"/>
        </w:rPr>
        <w:t>-</w:t>
      </w:r>
      <w:r w:rsidR="00A4370C" w:rsidRPr="00700CBB">
        <w:rPr>
          <w:rFonts w:ascii="TH SarabunPSK" w:hAnsi="TH SarabunPSK" w:cs="TH SarabunPSK"/>
          <w:sz w:val="28"/>
        </w:rPr>
        <w:t>Analyzed the correlation between English vocabulary knowledge</w:t>
      </w:r>
      <w:r w:rsidR="00A4370C" w:rsidRPr="00700CBB">
        <w:rPr>
          <w:rFonts w:ascii="TH SarabunPSK" w:hAnsi="TH SarabunPSK" w:cs="TH SarabunPSK"/>
          <w:sz w:val="28"/>
          <w:cs/>
        </w:rPr>
        <w:t xml:space="preserve"> </w:t>
      </w:r>
      <w:r w:rsidR="00A4370C" w:rsidRPr="00700CBB">
        <w:rPr>
          <w:rFonts w:ascii="TH SarabunPSK" w:eastAsia="Times New Roman" w:hAnsi="TH SarabunPSK" w:cs="TH SarabunPSK"/>
          <w:sz w:val="28"/>
        </w:rPr>
        <w:t xml:space="preserve">and </w:t>
      </w:r>
      <w:r w:rsidR="00A4370C" w:rsidRPr="00700CBB">
        <w:rPr>
          <w:rFonts w:ascii="TH SarabunPSK" w:hAnsi="TH SarabunPSK" w:cs="TH SarabunPSK"/>
          <w:sz w:val="28"/>
        </w:rPr>
        <w:t>English sentence listening skill</w:t>
      </w:r>
      <w:r w:rsidR="00A4370C" w:rsidRPr="00700CBB">
        <w:rPr>
          <w:rFonts w:ascii="TH SarabunPSK" w:eastAsia="Times New Roman" w:hAnsi="TH SarabunPSK" w:cs="TH SarabunPSK"/>
          <w:sz w:val="28"/>
        </w:rPr>
        <w:t xml:space="preserve"> </w:t>
      </w:r>
      <w:r w:rsidR="00A4370C" w:rsidRPr="00700CBB">
        <w:rPr>
          <w:rFonts w:ascii="TH SarabunPSK" w:hAnsi="TH SarabunPSK" w:cs="TH SarabunPSK"/>
          <w:sz w:val="28"/>
        </w:rPr>
        <w:t xml:space="preserve">using Pearson's </w:t>
      </w:r>
      <w:proofErr w:type="spellStart"/>
      <w:r w:rsidR="00A4370C" w:rsidRPr="00700CBB">
        <w:rPr>
          <w:rFonts w:ascii="TH SarabunPSK" w:hAnsi="TH SarabunPSK" w:cs="TH SarabunPSK"/>
          <w:sz w:val="28"/>
        </w:rPr>
        <w:t>Rxy</w:t>
      </w:r>
      <w:proofErr w:type="spellEnd"/>
      <w:r w:rsidR="00A4370C" w:rsidRPr="00700CBB">
        <w:rPr>
          <w:rFonts w:ascii="TH SarabunPSK" w:hAnsi="TH SarabunPSK" w:cs="TH SarabunPSK"/>
          <w:sz w:val="28"/>
        </w:rPr>
        <w:t xml:space="preserve"> in </w:t>
      </w:r>
      <w:proofErr w:type="spellStart"/>
      <w:r w:rsidR="00A4370C" w:rsidRPr="00700CBB">
        <w:rPr>
          <w:rFonts w:ascii="TH SarabunPSK" w:hAnsi="TH SarabunPSK" w:cs="TH SarabunPSK"/>
          <w:sz w:val="28"/>
        </w:rPr>
        <w:t>Jamovi</w:t>
      </w:r>
      <w:proofErr w:type="spellEnd"/>
      <w:r w:rsidR="00A4370C" w:rsidRPr="00700CBB">
        <w:rPr>
          <w:rFonts w:ascii="TH SarabunPSK" w:hAnsi="TH SarabunPSK" w:cs="TH SarabunPSK"/>
          <w:sz w:val="28"/>
        </w:rPr>
        <w:t xml:space="preserve"> statistical program. </w:t>
      </w:r>
    </w:p>
    <w:p w14:paraId="5498D684" w14:textId="5228B78E" w:rsidR="00607510" w:rsidRPr="00700CBB" w:rsidRDefault="00607510" w:rsidP="008C10DC">
      <w:pPr>
        <w:spacing w:after="0"/>
        <w:ind w:firstLine="360"/>
        <w:rPr>
          <w:rFonts w:ascii="TH SarabunPSK" w:hAnsi="TH SarabunPSK" w:cs="TH SarabunPSK"/>
          <w:sz w:val="28"/>
        </w:rPr>
      </w:pPr>
      <w:r w:rsidRPr="00700CBB">
        <w:rPr>
          <w:rFonts w:ascii="TH SarabunPSK" w:hAnsi="TH SarabunPSK" w:cs="TH SarabunPSK"/>
          <w:sz w:val="28"/>
        </w:rPr>
        <w:tab/>
      </w:r>
      <w:r w:rsidR="00DA00CF">
        <w:rPr>
          <w:rFonts w:ascii="TH SarabunPSK" w:hAnsi="TH SarabunPSK" w:cs="TH SarabunPSK"/>
          <w:sz w:val="28"/>
        </w:rPr>
        <w:t>-</w:t>
      </w:r>
      <w:r w:rsidRPr="00700CBB">
        <w:rPr>
          <w:rFonts w:ascii="TH SarabunPSK" w:hAnsi="TH SarabunPSK" w:cs="TH SarabunPSK"/>
          <w:sz w:val="28"/>
        </w:rPr>
        <w:t xml:space="preserve">Analyzed the correlation between technology usage behavior and English vocabulary knowledge among English major students using </w:t>
      </w:r>
      <w:r w:rsidR="00CB0241" w:rsidRPr="00700CBB">
        <w:rPr>
          <w:rFonts w:ascii="TH SarabunPSK" w:hAnsi="TH SarabunPSK" w:cs="TH SarabunPSK"/>
          <w:sz w:val="28"/>
        </w:rPr>
        <w:t xml:space="preserve">Pearson's </w:t>
      </w:r>
      <w:proofErr w:type="spellStart"/>
      <w:r w:rsidR="00CB0241" w:rsidRPr="00700CBB">
        <w:rPr>
          <w:rFonts w:ascii="TH SarabunPSK" w:hAnsi="TH SarabunPSK" w:cs="TH SarabunPSK"/>
          <w:sz w:val="28"/>
        </w:rPr>
        <w:t>Rxy</w:t>
      </w:r>
      <w:proofErr w:type="spellEnd"/>
      <w:r w:rsidR="00CB0241" w:rsidRPr="00700CBB">
        <w:rPr>
          <w:rFonts w:ascii="TH SarabunPSK" w:hAnsi="TH SarabunPSK" w:cs="TH SarabunPSK"/>
          <w:sz w:val="28"/>
        </w:rPr>
        <w:t xml:space="preserve"> in </w:t>
      </w:r>
      <w:proofErr w:type="spellStart"/>
      <w:r w:rsidR="00CB0241" w:rsidRPr="00700CBB">
        <w:rPr>
          <w:rFonts w:ascii="TH SarabunPSK" w:hAnsi="TH SarabunPSK" w:cs="TH SarabunPSK"/>
          <w:sz w:val="28"/>
        </w:rPr>
        <w:t>Jamovi</w:t>
      </w:r>
      <w:proofErr w:type="spellEnd"/>
      <w:r w:rsidR="00CB0241" w:rsidRPr="00700CBB">
        <w:rPr>
          <w:rFonts w:ascii="TH SarabunPSK" w:hAnsi="TH SarabunPSK" w:cs="TH SarabunPSK"/>
          <w:sz w:val="28"/>
        </w:rPr>
        <w:t xml:space="preserve"> statistical program</w:t>
      </w:r>
      <w:r w:rsidRPr="00700CBB">
        <w:rPr>
          <w:rFonts w:ascii="TH SarabunPSK" w:hAnsi="TH SarabunPSK" w:cs="TH SarabunPSK"/>
          <w:sz w:val="28"/>
        </w:rPr>
        <w:t>.</w:t>
      </w:r>
    </w:p>
    <w:p w14:paraId="62DF083B" w14:textId="04D88A24" w:rsidR="00941213" w:rsidRDefault="008C10DC" w:rsidP="00941213">
      <w:pPr>
        <w:spacing w:after="0"/>
        <w:jc w:val="thaiDistribute"/>
        <w:rPr>
          <w:rFonts w:ascii="TH SarabunPSK" w:hAnsi="TH SarabunPSK" w:cs="TH SarabunPSK"/>
          <w:b/>
          <w:bCs/>
          <w:sz w:val="28"/>
        </w:rPr>
      </w:pPr>
      <w:r w:rsidRPr="00700CBB">
        <w:rPr>
          <w:rFonts w:ascii="TH SarabunPSK" w:hAnsi="TH SarabunPSK" w:cs="TH SarabunPSK"/>
          <w:sz w:val="28"/>
        </w:rPr>
        <w:t xml:space="preserve"> </w:t>
      </w:r>
      <w:r w:rsidRPr="00700CBB">
        <w:rPr>
          <w:rFonts w:ascii="TH SarabunPSK" w:hAnsi="TH SarabunPSK" w:cs="TH SarabunPSK"/>
          <w:sz w:val="28"/>
        </w:rPr>
        <w:tab/>
      </w:r>
      <w:r w:rsidR="00DA00CF">
        <w:rPr>
          <w:rFonts w:ascii="TH SarabunPSK" w:hAnsi="TH SarabunPSK" w:cs="TH SarabunPSK"/>
          <w:sz w:val="28"/>
        </w:rPr>
        <w:t>-</w:t>
      </w:r>
      <w:r w:rsidR="00A4370C" w:rsidRPr="00700CBB">
        <w:rPr>
          <w:rFonts w:ascii="TH SarabunPSK" w:hAnsi="TH SarabunPSK" w:cs="TH SarabunPSK"/>
          <w:sz w:val="28"/>
        </w:rPr>
        <w:t>Analyzed the influence of English vocabulary knowledge</w:t>
      </w:r>
      <w:r w:rsidR="00A4370C" w:rsidRPr="00700CBB">
        <w:rPr>
          <w:rFonts w:ascii="TH SarabunPSK" w:hAnsi="TH SarabunPSK" w:cs="TH SarabunPSK"/>
          <w:sz w:val="28"/>
          <w:cs/>
        </w:rPr>
        <w:t xml:space="preserve"> </w:t>
      </w:r>
      <w:r w:rsidR="00A4370C" w:rsidRPr="00700CBB">
        <w:rPr>
          <w:rFonts w:ascii="TH SarabunPSK" w:eastAsia="Times New Roman" w:hAnsi="TH SarabunPSK" w:cs="TH SarabunPSK"/>
          <w:sz w:val="28"/>
        </w:rPr>
        <w:t xml:space="preserve">on </w:t>
      </w:r>
      <w:r w:rsidR="00A4370C" w:rsidRPr="00700CBB">
        <w:rPr>
          <w:rFonts w:ascii="TH SarabunPSK" w:hAnsi="TH SarabunPSK" w:cs="TH SarabunPSK"/>
          <w:sz w:val="28"/>
        </w:rPr>
        <w:t>English sentence listening skill</w:t>
      </w:r>
      <w:r w:rsidR="00607510" w:rsidRPr="00700CBB">
        <w:rPr>
          <w:rFonts w:ascii="TH SarabunPSK" w:hAnsi="TH SarabunPSK" w:cs="TH SarabunPSK"/>
          <w:sz w:val="28"/>
        </w:rPr>
        <w:t xml:space="preserve"> </w:t>
      </w:r>
      <w:r w:rsidR="00A4370C" w:rsidRPr="00700CBB">
        <w:rPr>
          <w:rFonts w:ascii="TH SarabunPSK" w:hAnsi="TH SarabunPSK" w:cs="TH SarabunPSK"/>
          <w:sz w:val="28"/>
        </w:rPr>
        <w:t xml:space="preserve">using simple regression analysis in </w:t>
      </w:r>
      <w:proofErr w:type="spellStart"/>
      <w:r w:rsidR="00A4370C" w:rsidRPr="00700CBB">
        <w:rPr>
          <w:rFonts w:ascii="TH SarabunPSK" w:hAnsi="TH SarabunPSK" w:cs="TH SarabunPSK"/>
          <w:sz w:val="28"/>
        </w:rPr>
        <w:t>Jamovi</w:t>
      </w:r>
      <w:proofErr w:type="spellEnd"/>
      <w:r w:rsidR="00A4370C" w:rsidRPr="00700CBB">
        <w:rPr>
          <w:rFonts w:ascii="TH SarabunPSK" w:hAnsi="TH SarabunPSK" w:cs="TH SarabunPSK"/>
          <w:sz w:val="28"/>
        </w:rPr>
        <w:t xml:space="preserve"> statistical program. The following assumption checks were performed to ensure the validity of the regression model</w:t>
      </w:r>
      <w:r w:rsidR="00CB681A">
        <w:rPr>
          <w:rFonts w:ascii="TH SarabunPSK" w:hAnsi="TH SarabunPSK" w:cs="TH SarabunPSK"/>
          <w:sz w:val="28"/>
        </w:rPr>
        <w:t>.</w:t>
      </w:r>
    </w:p>
    <w:p w14:paraId="431F0E81" w14:textId="214B9860" w:rsidR="000D2BED" w:rsidRPr="00700CBB" w:rsidRDefault="00941213" w:rsidP="00462307">
      <w:pPr>
        <w:spacing w:after="0"/>
        <w:jc w:val="thaiDistribute"/>
        <w:rPr>
          <w:rFonts w:ascii="TH SarabunPSK" w:hAnsi="TH SarabunPSK" w:cs="TH SarabunPSK"/>
          <w:sz w:val="28"/>
        </w:rPr>
      </w:pPr>
      <w:r>
        <w:rPr>
          <w:rFonts w:ascii="TH SarabunPSK" w:hAnsi="TH SarabunPSK" w:cs="TH SarabunPSK"/>
          <w:b/>
          <w:bCs/>
          <w:sz w:val="28"/>
        </w:rPr>
        <w:tab/>
      </w:r>
      <w:r w:rsidR="00A4370C" w:rsidRPr="00700CBB">
        <w:rPr>
          <w:rFonts w:ascii="TH SarabunPSK" w:hAnsi="TH SarabunPSK" w:cs="TH SarabunPSK"/>
          <w:b/>
          <w:bCs/>
          <w:sz w:val="28"/>
        </w:rPr>
        <w:t>Linearity</w:t>
      </w:r>
      <w:r w:rsidR="00A4370C" w:rsidRPr="00700CBB">
        <w:rPr>
          <w:rFonts w:ascii="TH SarabunPSK" w:hAnsi="TH SarabunPSK" w:cs="TH SarabunPSK"/>
          <w:sz w:val="28"/>
        </w:rPr>
        <w:t>: Verified the linearity assumption by inspecting scatter plots of the predictor (English vocabulary knowledge) and the outcome variable (English sentence listening skill) to ensure a linear relationship. The scatter plot of English vocabulary knowledge against English sentence listening skill</w:t>
      </w:r>
      <w:r w:rsidR="00A4370C" w:rsidRPr="00700CBB">
        <w:rPr>
          <w:rFonts w:ascii="TH SarabunPSK" w:eastAsia="Times New Roman" w:hAnsi="TH SarabunPSK" w:cs="TH SarabunPSK"/>
          <w:sz w:val="28"/>
        </w:rPr>
        <w:t xml:space="preserve"> </w:t>
      </w:r>
      <w:r w:rsidR="00A4370C" w:rsidRPr="00700CBB">
        <w:rPr>
          <w:rFonts w:ascii="TH SarabunPSK" w:hAnsi="TH SarabunPSK" w:cs="TH SarabunPSK"/>
          <w:sz w:val="28"/>
        </w:rPr>
        <w:t>showed a linear relationship.</w:t>
      </w:r>
    </w:p>
    <w:p w14:paraId="2609185C" w14:textId="77777777" w:rsidR="000D2BED" w:rsidRPr="00700CBB" w:rsidRDefault="00A4370C" w:rsidP="008C10DC">
      <w:pPr>
        <w:spacing w:after="0"/>
        <w:ind w:firstLine="720"/>
        <w:jc w:val="thaiDistribute"/>
        <w:rPr>
          <w:rFonts w:ascii="TH SarabunPSK" w:eastAsia="Times New Roman" w:hAnsi="TH SarabunPSK" w:cs="TH SarabunPSK"/>
          <w:b/>
          <w:bCs/>
          <w:sz w:val="28"/>
        </w:rPr>
      </w:pPr>
      <w:r w:rsidRPr="00700CBB">
        <w:rPr>
          <w:rStyle w:val="Strong"/>
          <w:rFonts w:ascii="TH SarabunPSK" w:hAnsi="TH SarabunPSK" w:cs="TH SarabunPSK"/>
          <w:sz w:val="28"/>
        </w:rPr>
        <w:t>Independence</w:t>
      </w:r>
      <w:r w:rsidRPr="00700CBB">
        <w:rPr>
          <w:rFonts w:ascii="TH SarabunPSK" w:hAnsi="TH SarabunPSK" w:cs="TH SarabunPSK"/>
          <w:sz w:val="28"/>
        </w:rPr>
        <w:t xml:space="preserve">: Checked the independence of residuals using the Durbin-Watson </w:t>
      </w:r>
      <w:proofErr w:type="gramStart"/>
      <w:r w:rsidRPr="00700CBB">
        <w:rPr>
          <w:rFonts w:ascii="TH SarabunPSK" w:hAnsi="TH SarabunPSK" w:cs="TH SarabunPSK"/>
          <w:sz w:val="28"/>
        </w:rPr>
        <w:t>statistic</w:t>
      </w:r>
      <w:proofErr w:type="gramEnd"/>
      <w:r w:rsidRPr="00700CBB">
        <w:rPr>
          <w:rFonts w:ascii="TH SarabunPSK" w:hAnsi="TH SarabunPSK" w:cs="TH SarabunPSK"/>
          <w:sz w:val="28"/>
        </w:rPr>
        <w:t>.</w:t>
      </w:r>
      <w:r w:rsidRPr="00700CBB">
        <w:rPr>
          <w:rFonts w:ascii="TH SarabunPSK" w:eastAsia="Times New Roman" w:hAnsi="TH SarabunPSK" w:cs="TH SarabunPSK"/>
          <w:b/>
          <w:bCs/>
          <w:sz w:val="28"/>
        </w:rPr>
        <w:t xml:space="preserve"> </w:t>
      </w:r>
      <w:r w:rsidRPr="00700CBB">
        <w:rPr>
          <w:rFonts w:ascii="TH SarabunPSK" w:eastAsia="Times New Roman" w:hAnsi="TH SarabunPSK" w:cs="TH SarabunPSK"/>
          <w:sz w:val="28"/>
        </w:rPr>
        <w:t xml:space="preserve">The DW </w:t>
      </w:r>
      <w:proofErr w:type="gramStart"/>
      <w:r w:rsidRPr="00700CBB">
        <w:rPr>
          <w:rFonts w:ascii="TH SarabunPSK" w:eastAsia="Times New Roman" w:hAnsi="TH SarabunPSK" w:cs="TH SarabunPSK"/>
          <w:sz w:val="28"/>
        </w:rPr>
        <w:t>statistic was</w:t>
      </w:r>
      <w:proofErr w:type="gramEnd"/>
      <w:r w:rsidRPr="00700CBB">
        <w:rPr>
          <w:rFonts w:ascii="TH SarabunPSK" w:hAnsi="TH SarabunPSK" w:cs="TH SarabunPSK"/>
          <w:sz w:val="28"/>
        </w:rPr>
        <w:t xml:space="preserve"> 2.30</w:t>
      </w:r>
      <w:r w:rsidRPr="00700CBB">
        <w:rPr>
          <w:rFonts w:ascii="TH SarabunPSK" w:eastAsia="Times New Roman" w:hAnsi="TH SarabunPSK" w:cs="TH SarabunPSK"/>
          <w:sz w:val="28"/>
        </w:rPr>
        <w:t>, considering acceptable.</w:t>
      </w:r>
    </w:p>
    <w:p w14:paraId="45F83C2A" w14:textId="77777777" w:rsidR="000D2BED" w:rsidRPr="00700CBB" w:rsidRDefault="00A4370C" w:rsidP="008C10DC">
      <w:pPr>
        <w:spacing w:after="0"/>
        <w:ind w:firstLine="720"/>
        <w:jc w:val="thaiDistribute"/>
        <w:rPr>
          <w:rFonts w:ascii="TH SarabunPSK" w:hAnsi="TH SarabunPSK" w:cs="TH SarabunPSK"/>
          <w:sz w:val="28"/>
        </w:rPr>
      </w:pPr>
      <w:r w:rsidRPr="00700CBB">
        <w:rPr>
          <w:rFonts w:ascii="TH SarabunPSK" w:hAnsi="TH SarabunPSK" w:cs="TH SarabunPSK"/>
          <w:b/>
          <w:bCs/>
          <w:sz w:val="28"/>
        </w:rPr>
        <w:lastRenderedPageBreak/>
        <w:t>Homoscedasticity</w:t>
      </w:r>
      <w:r w:rsidRPr="00700CBB">
        <w:rPr>
          <w:rFonts w:ascii="TH SarabunPSK" w:hAnsi="TH SarabunPSK" w:cs="TH SarabunPSK"/>
          <w:sz w:val="28"/>
        </w:rPr>
        <w:t>: Assessed homoscedasticity by plotting the residuals against the predicted values to ensure that the variance of the residuals is constant across all levels of the predictor variable. The residual plot showed a random scatter with no clear pattern.</w:t>
      </w:r>
    </w:p>
    <w:p w14:paraId="70556A37" w14:textId="05C601B0" w:rsidR="000D2BED" w:rsidRPr="00700CBB" w:rsidRDefault="00A4370C" w:rsidP="004C3534">
      <w:pPr>
        <w:spacing w:line="240" w:lineRule="auto"/>
        <w:ind w:firstLine="720"/>
        <w:jc w:val="both"/>
        <w:rPr>
          <w:rFonts w:ascii="TH SarabunPSK" w:hAnsi="TH SarabunPSK" w:cs="TH SarabunPSK"/>
          <w:sz w:val="28"/>
        </w:rPr>
      </w:pPr>
      <w:r w:rsidRPr="00700CBB">
        <w:rPr>
          <w:rFonts w:ascii="TH SarabunPSK" w:hAnsi="TH SarabunPSK" w:cs="TH SarabunPSK"/>
          <w:b/>
          <w:bCs/>
          <w:sz w:val="28"/>
        </w:rPr>
        <w:t>Normality</w:t>
      </w:r>
      <w:r w:rsidRPr="00700CBB">
        <w:rPr>
          <w:rFonts w:ascii="TH SarabunPSK" w:hAnsi="TH SarabunPSK" w:cs="TH SarabunPSK"/>
          <w:sz w:val="28"/>
        </w:rPr>
        <w:t xml:space="preserve">: Evaluated the normality of residuals using </w:t>
      </w:r>
      <w:r w:rsidRPr="00700CBB">
        <w:rPr>
          <w:rFonts w:ascii="TH SarabunPSK" w:hAnsi="TH SarabunPSK" w:cs="TH SarabunPSK"/>
          <w:color w:val="000000" w:themeColor="text1"/>
          <w:sz w:val="28"/>
        </w:rPr>
        <w:t xml:space="preserve">the </w:t>
      </w:r>
      <w:r w:rsidRPr="00700CBB">
        <w:rPr>
          <w:rFonts w:ascii="TH SarabunPSK" w:eastAsia="Times New Roman" w:hAnsi="TH SarabunPSK" w:cs="TH SarabunPSK"/>
          <w:color w:val="000000" w:themeColor="text1"/>
          <w:sz w:val="28"/>
        </w:rPr>
        <w:t>Kolmogorov-Smirnov</w:t>
      </w:r>
      <w:r w:rsidRPr="00700CBB">
        <w:rPr>
          <w:rFonts w:ascii="TH SarabunPSK" w:hAnsi="TH SarabunPSK" w:cs="TH SarabunPSK"/>
          <w:color w:val="000000" w:themeColor="text1"/>
          <w:sz w:val="28"/>
        </w:rPr>
        <w:t xml:space="preserve"> statistic </w:t>
      </w:r>
      <w:r w:rsidRPr="00700CBB">
        <w:rPr>
          <w:rFonts w:ascii="TH SarabunPSK" w:hAnsi="TH SarabunPSK" w:cs="TH SarabunPSK"/>
          <w:sz w:val="28"/>
        </w:rPr>
        <w:t>to confirm that the residuals are normally distributed. Result showed that the p-value was 0.052, suggesting normality.</w:t>
      </w:r>
    </w:p>
    <w:p w14:paraId="0F1816F5" w14:textId="7E96D4AD" w:rsidR="00091C6F" w:rsidRPr="00700CBB"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8"/>
        </w:rPr>
      </w:pPr>
      <w:r w:rsidRPr="00700CBB">
        <w:rPr>
          <w:rFonts w:ascii="TH SarabunPSK" w:hAnsi="TH SarabunPSK" w:cs="TH SarabunPSK"/>
          <w:b/>
          <w:bCs/>
          <w:color w:val="000000"/>
          <w:sz w:val="28"/>
        </w:rPr>
        <w:t>Results</w:t>
      </w:r>
      <w:r w:rsidR="00C84A08" w:rsidRPr="00700CBB">
        <w:rPr>
          <w:rFonts w:ascii="TH SarabunPSK" w:hAnsi="TH SarabunPSK" w:cs="TH SarabunPSK"/>
          <w:b/>
          <w:bCs/>
          <w:color w:val="000000"/>
          <w:sz w:val="28"/>
        </w:rPr>
        <w:t xml:space="preserve"> and Discussion</w:t>
      </w:r>
    </w:p>
    <w:p w14:paraId="1850E44D" w14:textId="018408C6" w:rsidR="000D2BED" w:rsidRPr="00700CBB" w:rsidRDefault="00F52BE5">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sz w:val="28"/>
        </w:rPr>
      </w:pPr>
      <w:r w:rsidRPr="00700CBB">
        <w:rPr>
          <w:rFonts w:ascii="TH SarabunPSK" w:hAnsi="TH SarabunPSK" w:cs="TH SarabunPSK"/>
          <w:b/>
          <w:bCs/>
          <w:color w:val="000000"/>
          <w:sz w:val="28"/>
        </w:rPr>
        <w:tab/>
      </w:r>
      <w:r w:rsidR="00A4370C" w:rsidRPr="00700CBB">
        <w:rPr>
          <w:rFonts w:ascii="TH SarabunPSK" w:hAnsi="TH SarabunPSK" w:cs="TH SarabunPSK"/>
          <w:b/>
          <w:bCs/>
          <w:color w:val="000000"/>
          <w:sz w:val="28"/>
        </w:rPr>
        <w:t xml:space="preserve">Objective 1: To </w:t>
      </w:r>
      <w:r w:rsidR="00A4370C" w:rsidRPr="00700CBB">
        <w:rPr>
          <w:rFonts w:ascii="TH SarabunPSK" w:eastAsia="Times New Roman" w:hAnsi="TH SarabunPSK" w:cs="TH SarabunPSK"/>
          <w:b/>
          <w:bCs/>
          <w:sz w:val="28"/>
        </w:rPr>
        <w:t>study English vocabulary knowledge</w:t>
      </w:r>
      <w:r w:rsidR="00A4370C" w:rsidRPr="00700CBB">
        <w:rPr>
          <w:rFonts w:ascii="TH SarabunPSK" w:eastAsia="Times New Roman" w:hAnsi="TH SarabunPSK" w:cs="TH SarabunPSK"/>
          <w:sz w:val="28"/>
        </w:rPr>
        <w:t xml:space="preserve"> </w:t>
      </w:r>
    </w:p>
    <w:p w14:paraId="78443546" w14:textId="368099BE" w:rsidR="000D2BED" w:rsidRDefault="00A4370C" w:rsidP="00091C6F">
      <w:pPr>
        <w:tabs>
          <w:tab w:val="left" w:pos="0"/>
          <w:tab w:val="left" w:pos="720"/>
          <w:tab w:val="left" w:pos="1080"/>
          <w:tab w:val="left" w:pos="1354"/>
          <w:tab w:val="left" w:pos="1440"/>
          <w:tab w:val="left" w:pos="1800"/>
          <w:tab w:val="left" w:pos="1980"/>
          <w:tab w:val="left" w:pos="2160"/>
          <w:tab w:val="left" w:pos="2246"/>
          <w:tab w:val="left" w:pos="2520"/>
          <w:tab w:val="left" w:pos="2880"/>
        </w:tabs>
        <w:spacing w:line="240" w:lineRule="auto"/>
        <w:jc w:val="thaiDistribute"/>
        <w:rPr>
          <w:rFonts w:ascii="TH SarabunPSK" w:eastAsia="Times New Roman" w:hAnsi="TH SarabunPSK" w:cs="TH SarabunPSK"/>
          <w:sz w:val="28"/>
        </w:rPr>
      </w:pPr>
      <w:r w:rsidRPr="00700CBB">
        <w:rPr>
          <w:rFonts w:ascii="TH SarabunPSK" w:eastAsia="Times New Roman" w:hAnsi="TH SarabunPSK" w:cs="TH SarabunPSK"/>
          <w:sz w:val="28"/>
        </w:rPr>
        <w:tab/>
        <w:t xml:space="preserve">The English vocabulary knowledge of the students </w:t>
      </w:r>
      <w:r w:rsidR="00091C6F" w:rsidRPr="00700CBB">
        <w:rPr>
          <w:rFonts w:ascii="TH SarabunPSK" w:eastAsia="Times New Roman" w:hAnsi="TH SarabunPSK" w:cs="TH SarabunPSK"/>
          <w:sz w:val="28"/>
        </w:rPr>
        <w:t>was</w:t>
      </w:r>
      <w:r w:rsidRPr="00700CBB">
        <w:rPr>
          <w:rFonts w:ascii="TH SarabunPSK" w:eastAsia="Times New Roman" w:hAnsi="TH SarabunPSK" w:cs="TH SarabunPSK"/>
          <w:sz w:val="28"/>
        </w:rPr>
        <w:t xml:space="preserve"> assessed using an </w:t>
      </w:r>
      <w:r w:rsidRPr="00700CBB">
        <w:rPr>
          <w:rStyle w:val="Strong"/>
          <w:rFonts w:ascii="TH SarabunPSK" w:hAnsi="TH SarabunPSK" w:cs="TH SarabunPSK"/>
          <w:b w:val="0"/>
          <w:bCs w:val="0"/>
          <w:sz w:val="28"/>
        </w:rPr>
        <w:t>English vocabulary knowledge test</w:t>
      </w:r>
      <w:r w:rsidRPr="00700CBB">
        <w:rPr>
          <w:rFonts w:ascii="TH SarabunPSK" w:eastAsia="Times New Roman" w:hAnsi="TH SarabunPSK" w:cs="TH SarabunPSK"/>
          <w:b/>
          <w:bCs/>
          <w:sz w:val="28"/>
        </w:rPr>
        <w:t>.</w:t>
      </w:r>
      <w:r w:rsidRPr="00700CBB">
        <w:rPr>
          <w:rFonts w:ascii="TH SarabunPSK" w:eastAsia="Times New Roman" w:hAnsi="TH SarabunPSK" w:cs="TH SarabunPSK"/>
          <w:sz w:val="28"/>
        </w:rPr>
        <w:t xml:space="preserve"> The results are summarized in Table 1.</w:t>
      </w:r>
    </w:p>
    <w:p w14:paraId="762FD495" w14:textId="26547FC0" w:rsidR="000D2BED" w:rsidRPr="00EE0E5F" w:rsidRDefault="000546E7">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sz w:val="28"/>
        </w:rPr>
      </w:pPr>
      <w:r w:rsidRPr="00EE0E5F">
        <w:rPr>
          <w:rFonts w:ascii="TH SarabunPSK" w:eastAsia="Times New Roman" w:hAnsi="TH SarabunPSK" w:cs="TH SarabunPSK"/>
          <w:b/>
          <w:bCs/>
          <w:sz w:val="28"/>
        </w:rPr>
        <w:t>Table 1</w:t>
      </w:r>
      <w:r w:rsidRPr="00EE0E5F">
        <w:rPr>
          <w:rFonts w:ascii="TH SarabunPSK" w:eastAsia="Times New Roman" w:hAnsi="TH SarabunPSK" w:cs="TH SarabunPSK"/>
          <w:sz w:val="28"/>
        </w:rPr>
        <w:t xml:space="preserve"> </w:t>
      </w:r>
      <w:r w:rsidR="00380E06" w:rsidRPr="00EE0E5F">
        <w:rPr>
          <w:rFonts w:ascii="TH SarabunPSK" w:hAnsi="TH SarabunPSK" w:cs="TH SarabunPSK"/>
          <w:sz w:val="28"/>
        </w:rPr>
        <w:t xml:space="preserve">Results of the </w:t>
      </w:r>
      <w:r w:rsidR="00380E06" w:rsidRPr="00EE0E5F">
        <w:rPr>
          <w:rFonts w:ascii="TH SarabunPSK" w:eastAsia="Times New Roman" w:hAnsi="TH SarabunPSK" w:cs="TH SarabunPSK"/>
          <w:sz w:val="28"/>
        </w:rPr>
        <w:t xml:space="preserve">English vocabulary knowledge </w:t>
      </w:r>
      <w:r w:rsidR="00380E06" w:rsidRPr="00EE0E5F">
        <w:rPr>
          <w:rFonts w:ascii="TH SarabunPSK" w:hAnsi="TH SarabunPSK" w:cs="TH SarabunPSK"/>
          <w:sz w:val="28"/>
        </w:rPr>
        <w:t>test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35"/>
        <w:gridCol w:w="1477"/>
        <w:gridCol w:w="1487"/>
        <w:gridCol w:w="1472"/>
        <w:gridCol w:w="1488"/>
        <w:gridCol w:w="1457"/>
      </w:tblGrid>
      <w:tr w:rsidR="000D2BED" w:rsidRPr="00091C6F" w14:paraId="419CA3CE" w14:textId="77777777" w:rsidTr="00E112F6">
        <w:tc>
          <w:tcPr>
            <w:tcW w:w="1635" w:type="dxa"/>
            <w:shd w:val="clear" w:color="auto" w:fill="auto"/>
          </w:tcPr>
          <w:p w14:paraId="3232ED4E"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sz w:val="28"/>
                <w:cs/>
              </w:rPr>
            </w:pPr>
            <w:r w:rsidRPr="00091C6F">
              <w:rPr>
                <w:rFonts w:ascii="TH SarabunPSK" w:eastAsia="Times New Roman" w:hAnsi="TH SarabunPSK" w:cs="TH SarabunPSK"/>
                <w:b/>
                <w:bCs/>
                <w:sz w:val="28"/>
              </w:rPr>
              <w:t>n=200</w:t>
            </w:r>
          </w:p>
        </w:tc>
        <w:tc>
          <w:tcPr>
            <w:tcW w:w="1477" w:type="dxa"/>
            <w:shd w:val="clear" w:color="auto" w:fill="auto"/>
          </w:tcPr>
          <w:p w14:paraId="66C68FD7"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sz w:val="28"/>
              </w:rPr>
            </w:pPr>
            <w:r w:rsidRPr="00091C6F">
              <w:rPr>
                <w:rFonts w:ascii="TH SarabunPSK" w:eastAsia="Times New Roman" w:hAnsi="TH SarabunPSK" w:cs="TH SarabunPSK"/>
                <w:b/>
                <w:bCs/>
                <w:sz w:val="28"/>
              </w:rPr>
              <w:t>min</w:t>
            </w:r>
          </w:p>
        </w:tc>
        <w:tc>
          <w:tcPr>
            <w:tcW w:w="1487" w:type="dxa"/>
            <w:shd w:val="clear" w:color="auto" w:fill="auto"/>
          </w:tcPr>
          <w:p w14:paraId="6A892862"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color w:val="000000"/>
                <w:sz w:val="28"/>
              </w:rPr>
            </w:pPr>
            <w:r w:rsidRPr="00091C6F">
              <w:rPr>
                <w:rFonts w:ascii="TH SarabunPSK" w:eastAsia="Times New Roman" w:hAnsi="TH SarabunPSK" w:cs="TH SarabunPSK"/>
                <w:b/>
                <w:bCs/>
                <w:color w:val="000000"/>
                <w:sz w:val="28"/>
              </w:rPr>
              <w:t>max</w:t>
            </w:r>
          </w:p>
        </w:tc>
        <w:tc>
          <w:tcPr>
            <w:tcW w:w="1472" w:type="dxa"/>
            <w:shd w:val="clear" w:color="auto" w:fill="auto"/>
          </w:tcPr>
          <w:p w14:paraId="2ADF2C6B"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color w:val="000000"/>
                <w:sz w:val="28"/>
              </w:rPr>
            </w:pPr>
            <w:r w:rsidRPr="00091C6F">
              <w:rPr>
                <w:rFonts w:ascii="TH SarabunPSK" w:hAnsi="TH SarabunPSK" w:cs="TH SarabunPSK"/>
                <w:b/>
                <w:bCs/>
                <w:color w:val="000000"/>
                <w:sz w:val="28"/>
              </w:rPr>
              <w:t>mean</w:t>
            </w:r>
          </w:p>
        </w:tc>
        <w:tc>
          <w:tcPr>
            <w:tcW w:w="1488" w:type="dxa"/>
            <w:shd w:val="clear" w:color="auto" w:fill="auto"/>
          </w:tcPr>
          <w:p w14:paraId="4EB7BF2A"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sz w:val="28"/>
              </w:rPr>
            </w:pPr>
            <w:r w:rsidRPr="00091C6F">
              <w:rPr>
                <w:rFonts w:ascii="TH SarabunPSK" w:eastAsia="Times New Roman" w:hAnsi="TH SarabunPSK" w:cs="TH SarabunPSK"/>
                <w:b/>
                <w:bCs/>
                <w:sz w:val="28"/>
              </w:rPr>
              <w:t>S.D.</w:t>
            </w:r>
          </w:p>
        </w:tc>
        <w:tc>
          <w:tcPr>
            <w:tcW w:w="1457" w:type="dxa"/>
            <w:shd w:val="clear" w:color="auto" w:fill="auto"/>
          </w:tcPr>
          <w:p w14:paraId="7A2D943B"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sz w:val="28"/>
              </w:rPr>
            </w:pPr>
            <w:r w:rsidRPr="00091C6F">
              <w:rPr>
                <w:rFonts w:ascii="TH SarabunPSK" w:eastAsia="Times New Roman" w:hAnsi="TH SarabunPSK" w:cs="TH SarabunPSK"/>
                <w:b/>
                <w:bCs/>
                <w:sz w:val="28"/>
              </w:rPr>
              <w:t>Percentage</w:t>
            </w:r>
          </w:p>
        </w:tc>
      </w:tr>
      <w:tr w:rsidR="000D2BED" w:rsidRPr="00091C6F" w14:paraId="71FCDF64" w14:textId="77777777" w:rsidTr="00E112F6">
        <w:trPr>
          <w:trHeight w:val="692"/>
        </w:trPr>
        <w:tc>
          <w:tcPr>
            <w:tcW w:w="1635" w:type="dxa"/>
            <w:shd w:val="clear" w:color="auto" w:fill="auto"/>
          </w:tcPr>
          <w:p w14:paraId="3144DFCB"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English vocabulary knowledge</w:t>
            </w:r>
          </w:p>
        </w:tc>
        <w:tc>
          <w:tcPr>
            <w:tcW w:w="1477" w:type="dxa"/>
            <w:shd w:val="clear" w:color="auto" w:fill="auto"/>
          </w:tcPr>
          <w:p w14:paraId="3A4A2CF0"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4</w:t>
            </w:r>
          </w:p>
        </w:tc>
        <w:tc>
          <w:tcPr>
            <w:tcW w:w="1487" w:type="dxa"/>
            <w:shd w:val="clear" w:color="auto" w:fill="auto"/>
          </w:tcPr>
          <w:p w14:paraId="4AAAC3E3"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15</w:t>
            </w:r>
          </w:p>
        </w:tc>
        <w:tc>
          <w:tcPr>
            <w:tcW w:w="1472" w:type="dxa"/>
            <w:shd w:val="clear" w:color="auto" w:fill="auto"/>
          </w:tcPr>
          <w:p w14:paraId="1429A6FF"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9.35</w:t>
            </w:r>
          </w:p>
        </w:tc>
        <w:tc>
          <w:tcPr>
            <w:tcW w:w="1488" w:type="dxa"/>
            <w:shd w:val="clear" w:color="auto" w:fill="auto"/>
          </w:tcPr>
          <w:p w14:paraId="1CF83BB6"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2.34</w:t>
            </w:r>
          </w:p>
        </w:tc>
        <w:tc>
          <w:tcPr>
            <w:tcW w:w="1457" w:type="dxa"/>
            <w:shd w:val="clear" w:color="auto" w:fill="auto"/>
          </w:tcPr>
          <w:p w14:paraId="7A177BFF"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cs/>
              </w:rPr>
              <w:t>62.33</w:t>
            </w:r>
          </w:p>
        </w:tc>
      </w:tr>
    </w:tbl>
    <w:p w14:paraId="6C19FFAD" w14:textId="77777777" w:rsidR="000D2BED" w:rsidRPr="004A474B"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sz w:val="24"/>
          <w:szCs w:val="24"/>
        </w:rPr>
      </w:pPr>
      <w:r w:rsidRPr="004A474B">
        <w:rPr>
          <w:rFonts w:ascii="TH SarabunPSK" w:eastAsia="Times New Roman" w:hAnsi="TH SarabunPSK" w:cs="TH SarabunPSK"/>
          <w:sz w:val="24"/>
          <w:szCs w:val="24"/>
        </w:rPr>
        <w:tab/>
      </w:r>
    </w:p>
    <w:p w14:paraId="4129B2C6" w14:textId="77777777" w:rsidR="000D2BED" w:rsidRPr="000546E7"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sz w:val="28"/>
        </w:rPr>
      </w:pPr>
      <w:r w:rsidRPr="004A474B">
        <w:rPr>
          <w:rFonts w:ascii="TH SarabunPSK" w:eastAsia="Times New Roman" w:hAnsi="TH SarabunPSK" w:cs="TH SarabunPSK"/>
          <w:sz w:val="24"/>
          <w:szCs w:val="24"/>
        </w:rPr>
        <w:tab/>
      </w:r>
      <w:r w:rsidRPr="000546E7">
        <w:rPr>
          <w:rFonts w:ascii="TH SarabunPSK" w:eastAsia="Times New Roman" w:hAnsi="TH SarabunPSK" w:cs="TH SarabunPSK"/>
          <w:sz w:val="28"/>
        </w:rPr>
        <w:t xml:space="preserve">This table displays the English vocabulary knowledge of </w:t>
      </w:r>
      <w:r w:rsidRPr="000546E7">
        <w:rPr>
          <w:rFonts w:ascii="TH SarabunPSK" w:eastAsia="Times New Roman" w:hAnsi="TH SarabunPSK" w:cs="TH SarabunPSK"/>
          <w:sz w:val="28"/>
          <w:cs/>
        </w:rPr>
        <w:t xml:space="preserve">200 </w:t>
      </w:r>
      <w:r w:rsidRPr="000546E7">
        <w:rPr>
          <w:rFonts w:ascii="TH SarabunPSK" w:eastAsia="Times New Roman" w:hAnsi="TH SarabunPSK" w:cs="TH SarabunPSK"/>
          <w:sz w:val="28"/>
        </w:rPr>
        <w:t xml:space="preserve">students. The results show that students scored an average of </w:t>
      </w:r>
      <w:r w:rsidRPr="000546E7">
        <w:rPr>
          <w:rFonts w:ascii="TH SarabunPSK" w:eastAsia="Times New Roman" w:hAnsi="TH SarabunPSK" w:cs="TH SarabunPSK"/>
          <w:sz w:val="28"/>
          <w:cs/>
        </w:rPr>
        <w:t xml:space="preserve">9.35 </w:t>
      </w:r>
      <w:r w:rsidRPr="000546E7">
        <w:rPr>
          <w:rFonts w:ascii="TH SarabunPSK" w:eastAsia="Times New Roman" w:hAnsi="TH SarabunPSK" w:cs="TH SarabunPSK"/>
          <w:sz w:val="28"/>
        </w:rPr>
        <w:t xml:space="preserve">out of </w:t>
      </w:r>
      <w:r w:rsidRPr="000546E7">
        <w:rPr>
          <w:rFonts w:ascii="TH SarabunPSK" w:eastAsia="Times New Roman" w:hAnsi="TH SarabunPSK" w:cs="TH SarabunPSK"/>
          <w:sz w:val="28"/>
          <w:cs/>
        </w:rPr>
        <w:t>15</w:t>
      </w:r>
      <w:r w:rsidRPr="000546E7">
        <w:rPr>
          <w:rFonts w:ascii="TH SarabunPSK" w:eastAsia="Times New Roman" w:hAnsi="TH SarabunPSK" w:cs="TH SarabunPSK"/>
          <w:sz w:val="28"/>
        </w:rPr>
        <w:t xml:space="preserve">, with a standard deviation of </w:t>
      </w:r>
      <w:r w:rsidRPr="000546E7">
        <w:rPr>
          <w:rFonts w:ascii="TH SarabunPSK" w:eastAsia="Times New Roman" w:hAnsi="TH SarabunPSK" w:cs="TH SarabunPSK"/>
          <w:sz w:val="28"/>
          <w:cs/>
        </w:rPr>
        <w:t xml:space="preserve">2.34. </w:t>
      </w:r>
      <w:r w:rsidRPr="000546E7">
        <w:rPr>
          <w:rFonts w:ascii="TH SarabunPSK" w:eastAsia="Times New Roman" w:hAnsi="TH SarabunPSK" w:cs="TH SarabunPSK"/>
          <w:sz w:val="28"/>
        </w:rPr>
        <w:t xml:space="preserve">This represents </w:t>
      </w:r>
      <w:r w:rsidRPr="000546E7">
        <w:rPr>
          <w:rFonts w:ascii="TH SarabunPSK" w:eastAsia="Times New Roman" w:hAnsi="TH SarabunPSK" w:cs="TH SarabunPSK"/>
          <w:sz w:val="28"/>
          <w:cs/>
        </w:rPr>
        <w:t xml:space="preserve">62.33% </w:t>
      </w:r>
      <w:r w:rsidRPr="000546E7">
        <w:rPr>
          <w:rFonts w:ascii="TH SarabunPSK" w:eastAsia="Times New Roman" w:hAnsi="TH SarabunPSK" w:cs="TH SarabunPSK"/>
          <w:sz w:val="28"/>
        </w:rPr>
        <w:t>of the total possible score, indicating a moderate level of vocabulary knowledge.</w:t>
      </w:r>
    </w:p>
    <w:p w14:paraId="2B925486" w14:textId="72703FD8" w:rsidR="00091C6F" w:rsidRPr="00091C6F" w:rsidRDefault="00C84A08">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szCs w:val="22"/>
        </w:rPr>
      </w:pPr>
      <w:r w:rsidRPr="000546E7">
        <w:rPr>
          <w:rFonts w:ascii="TH SarabunPSK" w:eastAsia="Times New Roman" w:hAnsi="TH SarabunPSK" w:cs="TH SarabunPSK"/>
          <w:sz w:val="28"/>
        </w:rPr>
        <w:tab/>
      </w:r>
      <w:r w:rsidRPr="000546E7">
        <w:rPr>
          <w:rFonts w:ascii="TH SarabunPSK" w:hAnsi="TH SarabunPSK" w:cs="TH SarabunPSK"/>
          <w:color w:val="000000"/>
          <w:sz w:val="28"/>
        </w:rPr>
        <w:t>The study's findings reveal that students possess a moderate level of English vocabulary knowledge, with an average score of 9.35 out of 15. This aligns with more recent research which suggests that vocabulary development in language learners is often constrained by limited exposure to authentic language contexts (Nakata, 201</w:t>
      </w:r>
      <w:r w:rsidR="00CB681A">
        <w:rPr>
          <w:rFonts w:ascii="TH SarabunPSK" w:hAnsi="TH SarabunPSK" w:cs="TH SarabunPSK"/>
          <w:color w:val="000000"/>
          <w:sz w:val="28"/>
        </w:rPr>
        <w:t>1</w:t>
      </w:r>
      <w:r w:rsidRPr="000546E7">
        <w:rPr>
          <w:rFonts w:ascii="TH SarabunPSK" w:hAnsi="TH SarabunPSK" w:cs="TH SarabunPSK"/>
          <w:color w:val="000000"/>
          <w:sz w:val="28"/>
        </w:rPr>
        <w:t xml:space="preserve">). </w:t>
      </w:r>
      <w:r w:rsidR="00CB681A" w:rsidRPr="00CB681A">
        <w:rPr>
          <w:rFonts w:ascii="TH SarabunPSK" w:hAnsi="TH SarabunPSK" w:cs="TH SarabunPSK"/>
          <w:color w:val="000000"/>
          <w:sz w:val="28"/>
        </w:rPr>
        <w:t xml:space="preserve">Nguyen &amp; Thanh (2022) </w:t>
      </w:r>
      <w:r w:rsidRPr="000546E7">
        <w:rPr>
          <w:rFonts w:ascii="TH SarabunPSK" w:hAnsi="TH SarabunPSK" w:cs="TH SarabunPSK"/>
          <w:color w:val="000000"/>
          <w:sz w:val="28"/>
        </w:rPr>
        <w:t xml:space="preserve">highlights that while traditional classroom methods provide foundational vocabulary, the integration of mobile-assisted language learning (MALL) tools can significantly enhance students’ vocabulary acquisition by promoting spaced repetition and interactive learning. Therefore, further incorporation of technology-based vocabulary learning could help address the gaps in students' current vocabulary knowledge, offering a more engaging and effective approach to retention </w:t>
      </w:r>
      <w:bookmarkStart w:id="21" w:name="_Hlk184026882"/>
      <w:r w:rsidRPr="000546E7">
        <w:rPr>
          <w:rFonts w:ascii="TH SarabunPSK" w:hAnsi="TH SarabunPSK" w:cs="TH SarabunPSK"/>
          <w:color w:val="000000"/>
          <w:sz w:val="28"/>
        </w:rPr>
        <w:t xml:space="preserve">(Webb </w:t>
      </w:r>
      <w:r w:rsidR="005F1276">
        <w:rPr>
          <w:rFonts w:ascii="TH SarabunPSK" w:hAnsi="TH SarabunPSK" w:cs="TH SarabunPSK"/>
          <w:color w:val="000000"/>
          <w:sz w:val="28"/>
        </w:rPr>
        <w:t>and</w:t>
      </w:r>
      <w:r w:rsidRPr="000546E7">
        <w:rPr>
          <w:rFonts w:ascii="TH SarabunPSK" w:hAnsi="TH SarabunPSK" w:cs="TH SarabunPSK"/>
          <w:color w:val="000000"/>
          <w:sz w:val="28"/>
        </w:rPr>
        <w:t xml:space="preserve"> Nation, 2017).</w:t>
      </w:r>
    </w:p>
    <w:bookmarkEnd w:id="21"/>
    <w:p w14:paraId="3B526B0A" w14:textId="41513F2A" w:rsidR="000D2BED" w:rsidRPr="000546E7" w:rsidRDefault="00F52BE5">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sz w:val="28"/>
        </w:rPr>
      </w:pPr>
      <w:r>
        <w:rPr>
          <w:rFonts w:ascii="TH SarabunPSK" w:hAnsi="TH SarabunPSK" w:cs="TH SarabunPSK"/>
          <w:b/>
          <w:bCs/>
          <w:color w:val="000000"/>
          <w:sz w:val="24"/>
          <w:szCs w:val="24"/>
        </w:rPr>
        <w:tab/>
      </w:r>
      <w:r w:rsidR="00A4370C" w:rsidRPr="000546E7">
        <w:rPr>
          <w:rFonts w:ascii="TH SarabunPSK" w:hAnsi="TH SarabunPSK" w:cs="TH SarabunPSK"/>
          <w:b/>
          <w:bCs/>
          <w:color w:val="000000"/>
          <w:sz w:val="28"/>
        </w:rPr>
        <w:t xml:space="preserve">Objective 2: To </w:t>
      </w:r>
      <w:r w:rsidR="00A4370C" w:rsidRPr="000546E7">
        <w:rPr>
          <w:rFonts w:ascii="TH SarabunPSK" w:eastAsia="Times New Roman" w:hAnsi="TH SarabunPSK" w:cs="TH SarabunPSK"/>
          <w:b/>
          <w:bCs/>
          <w:sz w:val="28"/>
        </w:rPr>
        <w:t xml:space="preserve">study English sentence listening skills </w:t>
      </w:r>
    </w:p>
    <w:p w14:paraId="5E3D074F" w14:textId="2BF7DE89" w:rsidR="00EF39E1" w:rsidRPr="000546E7" w:rsidRDefault="00A4370C" w:rsidP="00091C6F">
      <w:pPr>
        <w:tabs>
          <w:tab w:val="left" w:pos="0"/>
          <w:tab w:val="left" w:pos="720"/>
          <w:tab w:val="left" w:pos="1080"/>
          <w:tab w:val="left" w:pos="1354"/>
          <w:tab w:val="left" w:pos="1440"/>
          <w:tab w:val="left" w:pos="1800"/>
          <w:tab w:val="left" w:pos="1980"/>
          <w:tab w:val="left" w:pos="2160"/>
          <w:tab w:val="left" w:pos="2246"/>
          <w:tab w:val="left" w:pos="2520"/>
          <w:tab w:val="left" w:pos="2880"/>
        </w:tabs>
        <w:spacing w:line="240" w:lineRule="auto"/>
        <w:jc w:val="thaiDistribute"/>
        <w:rPr>
          <w:rFonts w:ascii="TH SarabunPSK" w:eastAsia="Times New Roman" w:hAnsi="TH SarabunPSK" w:cs="TH SarabunPSK"/>
          <w:sz w:val="28"/>
        </w:rPr>
      </w:pPr>
      <w:r w:rsidRPr="000546E7">
        <w:rPr>
          <w:rFonts w:ascii="TH SarabunPSK" w:eastAsia="Times New Roman" w:hAnsi="TH SarabunPSK" w:cs="TH SarabunPSK"/>
          <w:sz w:val="28"/>
        </w:rPr>
        <w:tab/>
        <w:t>The English sentence listening skills</w:t>
      </w:r>
      <w:r w:rsidRPr="000546E7">
        <w:rPr>
          <w:rFonts w:ascii="TH SarabunPSK" w:eastAsia="Times New Roman" w:hAnsi="TH SarabunPSK" w:cs="TH SarabunPSK"/>
          <w:b/>
          <w:bCs/>
          <w:sz w:val="28"/>
        </w:rPr>
        <w:t xml:space="preserve"> </w:t>
      </w:r>
      <w:r w:rsidRPr="000546E7">
        <w:rPr>
          <w:rFonts w:ascii="TH SarabunPSK" w:eastAsia="Times New Roman" w:hAnsi="TH SarabunPSK" w:cs="TH SarabunPSK"/>
          <w:sz w:val="28"/>
        </w:rPr>
        <w:t xml:space="preserve">of the students were assessed using an </w:t>
      </w:r>
      <w:r w:rsidRPr="000546E7">
        <w:rPr>
          <w:rStyle w:val="Strong"/>
          <w:rFonts w:ascii="TH SarabunPSK" w:hAnsi="TH SarabunPSK" w:cs="TH SarabunPSK"/>
          <w:b w:val="0"/>
          <w:bCs w:val="0"/>
          <w:sz w:val="28"/>
        </w:rPr>
        <w:t>English Listening Skills Test</w:t>
      </w:r>
      <w:r w:rsidRPr="000546E7">
        <w:rPr>
          <w:rFonts w:ascii="TH SarabunPSK" w:eastAsia="Times New Roman" w:hAnsi="TH SarabunPSK" w:cs="TH SarabunPSK"/>
          <w:b/>
          <w:bCs/>
          <w:sz w:val="28"/>
        </w:rPr>
        <w:t>.</w:t>
      </w:r>
      <w:r w:rsidRPr="000546E7">
        <w:rPr>
          <w:rFonts w:ascii="TH SarabunPSK" w:eastAsia="Times New Roman" w:hAnsi="TH SarabunPSK" w:cs="TH SarabunPSK"/>
          <w:sz w:val="28"/>
        </w:rPr>
        <w:t xml:space="preserve"> The results are summarized in Table 2.</w:t>
      </w:r>
    </w:p>
    <w:p w14:paraId="3ABF6593" w14:textId="77777777" w:rsidR="00380E06" w:rsidRPr="00EE0E5F" w:rsidRDefault="000546E7" w:rsidP="00380E06">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sz w:val="28"/>
        </w:rPr>
      </w:pPr>
      <w:r w:rsidRPr="00EE0E5F">
        <w:rPr>
          <w:rFonts w:ascii="TH SarabunPSK" w:eastAsia="Times New Roman" w:hAnsi="TH SarabunPSK" w:cs="TH SarabunPSK"/>
          <w:b/>
          <w:bCs/>
          <w:sz w:val="28"/>
        </w:rPr>
        <w:t>Table 2</w:t>
      </w:r>
      <w:r w:rsidRPr="00EE0E5F">
        <w:rPr>
          <w:rFonts w:ascii="TH SarabunPSK" w:eastAsia="Times New Roman" w:hAnsi="TH SarabunPSK" w:cs="TH SarabunPSK"/>
          <w:sz w:val="28"/>
        </w:rPr>
        <w:t xml:space="preserve"> </w:t>
      </w:r>
      <w:r w:rsidR="00380E06" w:rsidRPr="00EE0E5F">
        <w:rPr>
          <w:rFonts w:ascii="TH SarabunPSK" w:hAnsi="TH SarabunPSK" w:cs="TH SarabunPSK"/>
          <w:sz w:val="28"/>
        </w:rPr>
        <w:t>Results of the English sentence listening skills test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28"/>
        <w:gridCol w:w="1479"/>
        <w:gridCol w:w="1489"/>
        <w:gridCol w:w="1473"/>
        <w:gridCol w:w="1490"/>
        <w:gridCol w:w="1457"/>
      </w:tblGrid>
      <w:tr w:rsidR="000D2BED" w:rsidRPr="00091C6F" w14:paraId="4D44B25B" w14:textId="77777777" w:rsidTr="00E112F6">
        <w:tc>
          <w:tcPr>
            <w:tcW w:w="1628" w:type="dxa"/>
            <w:shd w:val="clear" w:color="auto" w:fill="auto"/>
          </w:tcPr>
          <w:p w14:paraId="2F375555"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sz w:val="28"/>
              </w:rPr>
            </w:pPr>
            <w:r w:rsidRPr="00091C6F">
              <w:rPr>
                <w:rFonts w:ascii="TH SarabunPSK" w:eastAsia="Times New Roman" w:hAnsi="TH SarabunPSK" w:cs="TH SarabunPSK"/>
                <w:b/>
                <w:bCs/>
                <w:sz w:val="28"/>
              </w:rPr>
              <w:t>n=200</w:t>
            </w:r>
          </w:p>
        </w:tc>
        <w:tc>
          <w:tcPr>
            <w:tcW w:w="1479" w:type="dxa"/>
            <w:shd w:val="clear" w:color="auto" w:fill="auto"/>
          </w:tcPr>
          <w:p w14:paraId="78D168A7"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sz w:val="28"/>
              </w:rPr>
            </w:pPr>
            <w:r w:rsidRPr="00091C6F">
              <w:rPr>
                <w:rFonts w:ascii="TH SarabunPSK" w:eastAsia="Times New Roman" w:hAnsi="TH SarabunPSK" w:cs="TH SarabunPSK"/>
                <w:b/>
                <w:bCs/>
                <w:sz w:val="28"/>
              </w:rPr>
              <w:t>min</w:t>
            </w:r>
          </w:p>
        </w:tc>
        <w:tc>
          <w:tcPr>
            <w:tcW w:w="1489" w:type="dxa"/>
            <w:shd w:val="clear" w:color="auto" w:fill="auto"/>
          </w:tcPr>
          <w:p w14:paraId="14A8D983"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color w:val="000000"/>
                <w:sz w:val="28"/>
              </w:rPr>
            </w:pPr>
            <w:r w:rsidRPr="00091C6F">
              <w:rPr>
                <w:rFonts w:ascii="TH SarabunPSK" w:eastAsia="Times New Roman" w:hAnsi="TH SarabunPSK" w:cs="TH SarabunPSK"/>
                <w:b/>
                <w:bCs/>
                <w:color w:val="000000"/>
                <w:sz w:val="28"/>
              </w:rPr>
              <w:t>max</w:t>
            </w:r>
          </w:p>
        </w:tc>
        <w:tc>
          <w:tcPr>
            <w:tcW w:w="1473" w:type="dxa"/>
            <w:shd w:val="clear" w:color="auto" w:fill="auto"/>
          </w:tcPr>
          <w:p w14:paraId="2CAD4065"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color w:val="000000"/>
                <w:sz w:val="28"/>
              </w:rPr>
            </w:pPr>
            <w:r w:rsidRPr="00091C6F">
              <w:rPr>
                <w:rFonts w:ascii="TH SarabunPSK" w:hAnsi="TH SarabunPSK" w:cs="TH SarabunPSK"/>
                <w:b/>
                <w:bCs/>
                <w:color w:val="000000"/>
                <w:sz w:val="28"/>
              </w:rPr>
              <w:t>mean</w:t>
            </w:r>
          </w:p>
        </w:tc>
        <w:tc>
          <w:tcPr>
            <w:tcW w:w="1490" w:type="dxa"/>
            <w:shd w:val="clear" w:color="auto" w:fill="auto"/>
          </w:tcPr>
          <w:p w14:paraId="0D8C3950"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sz w:val="28"/>
              </w:rPr>
            </w:pPr>
            <w:r w:rsidRPr="00091C6F">
              <w:rPr>
                <w:rFonts w:ascii="TH SarabunPSK" w:eastAsia="Times New Roman" w:hAnsi="TH SarabunPSK" w:cs="TH SarabunPSK"/>
                <w:b/>
                <w:bCs/>
                <w:sz w:val="28"/>
              </w:rPr>
              <w:t>S.D.</w:t>
            </w:r>
          </w:p>
        </w:tc>
        <w:tc>
          <w:tcPr>
            <w:tcW w:w="1457" w:type="dxa"/>
            <w:shd w:val="clear" w:color="auto" w:fill="auto"/>
          </w:tcPr>
          <w:p w14:paraId="577F64A3"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b/>
                <w:bCs/>
                <w:sz w:val="28"/>
              </w:rPr>
            </w:pPr>
            <w:r w:rsidRPr="00091C6F">
              <w:rPr>
                <w:rFonts w:ascii="TH SarabunPSK" w:eastAsia="Times New Roman" w:hAnsi="TH SarabunPSK" w:cs="TH SarabunPSK"/>
                <w:b/>
                <w:bCs/>
                <w:sz w:val="28"/>
              </w:rPr>
              <w:t>Percentage</w:t>
            </w:r>
          </w:p>
        </w:tc>
      </w:tr>
      <w:tr w:rsidR="000D2BED" w:rsidRPr="00091C6F" w14:paraId="51754AA3" w14:textId="77777777" w:rsidTr="00E112F6">
        <w:tc>
          <w:tcPr>
            <w:tcW w:w="1628" w:type="dxa"/>
            <w:shd w:val="clear" w:color="auto" w:fill="auto"/>
          </w:tcPr>
          <w:p w14:paraId="5F7B3189"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English sentence listening skills</w:t>
            </w:r>
          </w:p>
        </w:tc>
        <w:tc>
          <w:tcPr>
            <w:tcW w:w="1479" w:type="dxa"/>
            <w:shd w:val="clear" w:color="auto" w:fill="auto"/>
          </w:tcPr>
          <w:p w14:paraId="142844DE"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6</w:t>
            </w:r>
          </w:p>
        </w:tc>
        <w:tc>
          <w:tcPr>
            <w:tcW w:w="1489" w:type="dxa"/>
            <w:shd w:val="clear" w:color="auto" w:fill="auto"/>
          </w:tcPr>
          <w:p w14:paraId="67E6A1EF"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12</w:t>
            </w:r>
          </w:p>
        </w:tc>
        <w:tc>
          <w:tcPr>
            <w:tcW w:w="1473" w:type="dxa"/>
            <w:shd w:val="clear" w:color="auto" w:fill="auto"/>
          </w:tcPr>
          <w:p w14:paraId="15DF2AE3"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8.57</w:t>
            </w:r>
          </w:p>
        </w:tc>
        <w:tc>
          <w:tcPr>
            <w:tcW w:w="1490" w:type="dxa"/>
            <w:shd w:val="clear" w:color="auto" w:fill="auto"/>
          </w:tcPr>
          <w:p w14:paraId="2D7D10DF"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2.04</w:t>
            </w:r>
          </w:p>
        </w:tc>
        <w:tc>
          <w:tcPr>
            <w:tcW w:w="1457" w:type="dxa"/>
            <w:shd w:val="clear" w:color="auto" w:fill="auto"/>
          </w:tcPr>
          <w:p w14:paraId="31FCFCA6" w14:textId="77777777" w:rsidR="000D2BED" w:rsidRPr="00091C6F" w:rsidRDefault="00A4370C">
            <w:pPr>
              <w:spacing w:before="100" w:beforeAutospacing="1" w:after="100" w:afterAutospacing="1" w:line="240" w:lineRule="auto"/>
              <w:jc w:val="center"/>
              <w:rPr>
                <w:rFonts w:ascii="TH SarabunPSK" w:eastAsia="Times New Roman" w:hAnsi="TH SarabunPSK" w:cs="TH SarabunPSK"/>
                <w:sz w:val="28"/>
              </w:rPr>
            </w:pPr>
            <w:r w:rsidRPr="00091C6F">
              <w:rPr>
                <w:rFonts w:ascii="TH SarabunPSK" w:eastAsia="Times New Roman" w:hAnsi="TH SarabunPSK" w:cs="TH SarabunPSK"/>
                <w:sz w:val="28"/>
              </w:rPr>
              <w:t>57.13</w:t>
            </w:r>
          </w:p>
        </w:tc>
      </w:tr>
    </w:tbl>
    <w:p w14:paraId="3C874106" w14:textId="77777777" w:rsidR="000D2BED" w:rsidRPr="004A474B"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4"/>
          <w:szCs w:val="24"/>
        </w:rPr>
      </w:pPr>
      <w:r w:rsidRPr="004A474B">
        <w:rPr>
          <w:rFonts w:ascii="TH SarabunPSK" w:hAnsi="TH SarabunPSK" w:cs="TH SarabunPSK"/>
          <w:b/>
          <w:bCs/>
          <w:color w:val="000000"/>
          <w:sz w:val="24"/>
          <w:szCs w:val="24"/>
        </w:rPr>
        <w:tab/>
      </w:r>
    </w:p>
    <w:p w14:paraId="677E96FF" w14:textId="77777777" w:rsidR="000D2BED" w:rsidRPr="000546E7"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color w:val="000000"/>
          <w:sz w:val="28"/>
        </w:rPr>
      </w:pPr>
      <w:r w:rsidRPr="004A474B">
        <w:rPr>
          <w:rFonts w:ascii="TH SarabunPSK" w:hAnsi="TH SarabunPSK" w:cs="TH SarabunPSK"/>
          <w:b/>
          <w:bCs/>
          <w:color w:val="000000"/>
          <w:sz w:val="24"/>
          <w:szCs w:val="24"/>
        </w:rPr>
        <w:tab/>
      </w:r>
      <w:r w:rsidRPr="000546E7">
        <w:rPr>
          <w:rFonts w:ascii="TH SarabunPSK" w:hAnsi="TH SarabunPSK" w:cs="TH SarabunPSK"/>
          <w:color w:val="000000"/>
          <w:sz w:val="28"/>
        </w:rPr>
        <w:t>Table 2 presents the results of the English sentence listening skills test. The students had an average score of 8.57 out of 15, with a standard deviation of 2.04. This represents 57.13% of the total score, suggesting that students have a moderate proficiency in listening skills.</w:t>
      </w:r>
    </w:p>
    <w:p w14:paraId="54291FD1" w14:textId="7D13AC7A" w:rsidR="00C84A08" w:rsidRPr="000546E7" w:rsidRDefault="00C84A08" w:rsidP="00C84A08">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8"/>
        </w:rPr>
      </w:pPr>
      <w:r w:rsidRPr="000546E7">
        <w:rPr>
          <w:rFonts w:ascii="TH SarabunPSK" w:hAnsi="TH SarabunPSK" w:cs="TH SarabunPSK"/>
          <w:color w:val="000000"/>
          <w:sz w:val="28"/>
        </w:rPr>
        <w:tab/>
        <w:t xml:space="preserve">With an average score of 8.57 out of 15, the results indicate moderate proficiency in listening skills among the students. Listening is often one of the most difficult skills for language learners to master, especially when confronted with fast or unfamiliar speech patterns </w:t>
      </w:r>
      <w:bookmarkStart w:id="22" w:name="_Hlk184026899"/>
      <w:r w:rsidRPr="000546E7">
        <w:rPr>
          <w:rFonts w:ascii="TH SarabunPSK" w:hAnsi="TH SarabunPSK" w:cs="TH SarabunPSK"/>
          <w:color w:val="000000"/>
          <w:sz w:val="28"/>
        </w:rPr>
        <w:t>(</w:t>
      </w:r>
      <w:proofErr w:type="spellStart"/>
      <w:r w:rsidR="00A1707A" w:rsidRPr="00A1707A">
        <w:rPr>
          <w:rFonts w:ascii="TH SarabunPSK" w:hAnsi="TH SarabunPSK" w:cs="TH SarabunPSK"/>
          <w:color w:val="000000"/>
          <w:sz w:val="28"/>
        </w:rPr>
        <w:t>Renandya</w:t>
      </w:r>
      <w:proofErr w:type="spellEnd"/>
      <w:r w:rsidR="00A1707A" w:rsidRPr="00A1707A">
        <w:rPr>
          <w:rFonts w:ascii="TH SarabunPSK" w:hAnsi="TH SarabunPSK" w:cs="TH SarabunPSK"/>
          <w:color w:val="000000"/>
          <w:sz w:val="28"/>
        </w:rPr>
        <w:t xml:space="preserve"> &amp; Farrell, 2011</w:t>
      </w:r>
      <w:r w:rsidRPr="000546E7">
        <w:rPr>
          <w:rFonts w:ascii="TH SarabunPSK" w:hAnsi="TH SarabunPSK" w:cs="TH SarabunPSK"/>
          <w:color w:val="000000"/>
          <w:sz w:val="28"/>
        </w:rPr>
        <w:t xml:space="preserve">). </w:t>
      </w:r>
      <w:bookmarkStart w:id="23" w:name="_Hlk184026911"/>
      <w:bookmarkEnd w:id="22"/>
      <w:r w:rsidRPr="000546E7">
        <w:rPr>
          <w:rFonts w:ascii="TH SarabunPSK" w:hAnsi="TH SarabunPSK" w:cs="TH SarabunPSK"/>
          <w:color w:val="000000"/>
          <w:sz w:val="28"/>
        </w:rPr>
        <w:t xml:space="preserve">Vandergrift </w:t>
      </w:r>
      <w:r w:rsidR="005F1276">
        <w:rPr>
          <w:rFonts w:ascii="TH SarabunPSK" w:hAnsi="TH SarabunPSK" w:cs="TH SarabunPSK"/>
          <w:color w:val="000000"/>
          <w:sz w:val="28"/>
        </w:rPr>
        <w:lastRenderedPageBreak/>
        <w:t>and</w:t>
      </w:r>
      <w:r w:rsidRPr="000546E7">
        <w:rPr>
          <w:rFonts w:ascii="TH SarabunPSK" w:hAnsi="TH SarabunPSK" w:cs="TH SarabunPSK"/>
          <w:color w:val="000000"/>
          <w:sz w:val="28"/>
        </w:rPr>
        <w:t xml:space="preserve"> Goh (2018) </w:t>
      </w:r>
      <w:bookmarkEnd w:id="23"/>
      <w:r w:rsidRPr="000546E7">
        <w:rPr>
          <w:rFonts w:ascii="TH SarabunPSK" w:hAnsi="TH SarabunPSK" w:cs="TH SarabunPSK"/>
          <w:color w:val="000000"/>
          <w:sz w:val="28"/>
        </w:rPr>
        <w:t xml:space="preserve">emphasize that listening comprehension relies on both vocabulary knowledge and cognitive processing abilities, which can be enhanced through repeated exposure to authentic listening materials. Recent advancements in technology, such as AI-driven learning platforms and language apps, have introduced more opportunities for learners to practice listening in real-world contexts (Lu, 2020). These digital platforms provide personalized feedback and allow learners to practice at their own pace, which could be beneficial for students who struggle with listening comprehension </w:t>
      </w:r>
      <w:r w:rsidR="00A1707A" w:rsidRPr="00A1707A">
        <w:rPr>
          <w:rFonts w:ascii="TH SarabunPSK" w:hAnsi="TH SarabunPSK" w:cs="TH SarabunPSK"/>
          <w:color w:val="000000"/>
          <w:sz w:val="28"/>
        </w:rPr>
        <w:t>(Field, 2008).</w:t>
      </w:r>
    </w:p>
    <w:p w14:paraId="4DEA8905" w14:textId="64F100AE" w:rsidR="00F52BE5" w:rsidRPr="000546E7" w:rsidRDefault="00F52BE5" w:rsidP="00F52BE5">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sz w:val="28"/>
        </w:rPr>
      </w:pPr>
      <w:r>
        <w:rPr>
          <w:rFonts w:ascii="TH SarabunPSK" w:hAnsi="TH SarabunPSK" w:cs="TH SarabunPSK"/>
          <w:b/>
          <w:bCs/>
          <w:color w:val="000000"/>
          <w:sz w:val="24"/>
          <w:szCs w:val="24"/>
        </w:rPr>
        <w:tab/>
      </w:r>
      <w:r w:rsidR="00A4370C" w:rsidRPr="000546E7">
        <w:rPr>
          <w:rFonts w:ascii="TH SarabunPSK" w:hAnsi="TH SarabunPSK" w:cs="TH SarabunPSK"/>
          <w:b/>
          <w:bCs/>
          <w:color w:val="000000"/>
          <w:sz w:val="28"/>
        </w:rPr>
        <w:t xml:space="preserve">Objective 3: To </w:t>
      </w:r>
      <w:r w:rsidR="00A4370C" w:rsidRPr="000546E7">
        <w:rPr>
          <w:rFonts w:ascii="TH SarabunPSK" w:eastAsia="Times New Roman" w:hAnsi="TH SarabunPSK" w:cs="TH SarabunPSK"/>
          <w:b/>
          <w:bCs/>
          <w:sz w:val="28"/>
        </w:rPr>
        <w:t>investigate the relationship between English vocabulary knowledge and English sentence listening skills</w:t>
      </w:r>
    </w:p>
    <w:p w14:paraId="360C05CE" w14:textId="77777777" w:rsidR="008C4C76" w:rsidRDefault="00F52BE5" w:rsidP="008C4C76">
      <w:pPr>
        <w:tabs>
          <w:tab w:val="left" w:pos="0"/>
          <w:tab w:val="left" w:pos="720"/>
          <w:tab w:val="left" w:pos="1080"/>
          <w:tab w:val="left" w:pos="1354"/>
          <w:tab w:val="left" w:pos="1440"/>
          <w:tab w:val="left" w:pos="1800"/>
          <w:tab w:val="left" w:pos="1980"/>
          <w:tab w:val="left" w:pos="2160"/>
          <w:tab w:val="left" w:pos="2246"/>
          <w:tab w:val="left" w:pos="2520"/>
          <w:tab w:val="left" w:pos="2880"/>
        </w:tabs>
        <w:spacing w:line="240" w:lineRule="auto"/>
        <w:jc w:val="thaiDistribute"/>
        <w:rPr>
          <w:rFonts w:ascii="TH SarabunPSK" w:eastAsia="Times New Roman" w:hAnsi="TH SarabunPSK" w:cs="TH SarabunPSK"/>
          <w:b/>
          <w:bCs/>
          <w:sz w:val="28"/>
        </w:rPr>
      </w:pPr>
      <w:r w:rsidRPr="000546E7">
        <w:rPr>
          <w:rFonts w:ascii="TH SarabunPSK" w:eastAsia="Times New Roman" w:hAnsi="TH SarabunPSK" w:cs="TH SarabunPSK"/>
          <w:sz w:val="28"/>
        </w:rPr>
        <w:tab/>
      </w:r>
      <w:r w:rsidR="00A4370C" w:rsidRPr="000546E7">
        <w:rPr>
          <w:rFonts w:ascii="TH SarabunPSK" w:eastAsia="Times New Roman" w:hAnsi="TH SarabunPSK" w:cs="TH SarabunPSK"/>
          <w:sz w:val="28"/>
        </w:rPr>
        <w:t>The relationship between English vocabulary knowledge and English sentence listening skills</w:t>
      </w:r>
      <w:r w:rsidR="00A4370C" w:rsidRPr="000546E7">
        <w:rPr>
          <w:rFonts w:ascii="TH SarabunPSK" w:eastAsia="Times New Roman" w:hAnsi="TH SarabunPSK" w:cs="TH SarabunPSK"/>
          <w:b/>
          <w:bCs/>
          <w:sz w:val="28"/>
        </w:rPr>
        <w:t xml:space="preserve"> </w:t>
      </w:r>
      <w:r w:rsidR="00A4370C" w:rsidRPr="000546E7">
        <w:rPr>
          <w:rFonts w:ascii="TH SarabunPSK" w:eastAsia="Times New Roman" w:hAnsi="TH SarabunPSK" w:cs="TH SarabunPSK"/>
          <w:sz w:val="28"/>
        </w:rPr>
        <w:t>was analyzed using Pearson’s correlation coefficient. The results are presented in Table 3.</w:t>
      </w:r>
    </w:p>
    <w:p w14:paraId="4FF2FC4E" w14:textId="064780EA" w:rsidR="000D2BED" w:rsidRPr="008C4C7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sz w:val="28"/>
        </w:rPr>
      </w:pPr>
      <w:r w:rsidRPr="000546E7">
        <w:rPr>
          <w:rFonts w:ascii="TH SarabunPSK" w:eastAsia="Times New Roman" w:hAnsi="TH SarabunPSK" w:cs="TH SarabunPSK"/>
          <w:b/>
          <w:bCs/>
          <w:sz w:val="28"/>
        </w:rPr>
        <w:t>Table 3</w:t>
      </w:r>
      <w:r w:rsidRPr="000546E7">
        <w:rPr>
          <w:rFonts w:ascii="TH SarabunPSK" w:eastAsia="Times New Roman" w:hAnsi="TH SarabunPSK" w:cs="TH SarabunPSK"/>
          <w:sz w:val="28"/>
        </w:rPr>
        <w:t xml:space="preserve"> Correlation Between English Listening Behavior and English Listening Skills</w:t>
      </w:r>
    </w:p>
    <w:tbl>
      <w:tblPr>
        <w:tblW w:w="8800" w:type="dxa"/>
        <w:tblBorders>
          <w:top w:val="single" w:sz="4" w:space="0" w:color="auto"/>
          <w:bottom w:val="single" w:sz="4" w:space="0" w:color="auto"/>
          <w:insideH w:val="single" w:sz="4" w:space="0" w:color="auto"/>
        </w:tblBorders>
        <w:tblLook w:val="04A0" w:firstRow="1" w:lastRow="0" w:firstColumn="1" w:lastColumn="0" w:noHBand="0" w:noVBand="1"/>
      </w:tblPr>
      <w:tblGrid>
        <w:gridCol w:w="3828"/>
        <w:gridCol w:w="2704"/>
        <w:gridCol w:w="2268"/>
      </w:tblGrid>
      <w:tr w:rsidR="000D2BED" w:rsidRPr="00B26837" w14:paraId="746FA357" w14:textId="77777777" w:rsidTr="00B26837">
        <w:tc>
          <w:tcPr>
            <w:tcW w:w="3828" w:type="dxa"/>
            <w:shd w:val="clear" w:color="auto" w:fill="auto"/>
          </w:tcPr>
          <w:p w14:paraId="0647959F" w14:textId="77777777" w:rsidR="000D2BED" w:rsidRPr="00B26837" w:rsidRDefault="00A4370C">
            <w:pPr>
              <w:tabs>
                <w:tab w:val="left" w:pos="851"/>
                <w:tab w:val="left" w:pos="1134"/>
                <w:tab w:val="left" w:pos="1418"/>
                <w:tab w:val="left" w:pos="1701"/>
                <w:tab w:val="left" w:pos="1985"/>
                <w:tab w:val="left" w:pos="2268"/>
                <w:tab w:val="left" w:pos="2552"/>
                <w:tab w:val="left" w:pos="2835"/>
                <w:tab w:val="left" w:pos="3119"/>
              </w:tabs>
              <w:jc w:val="thaiDistribute"/>
              <w:rPr>
                <w:rFonts w:ascii="TH SarabunPSK" w:hAnsi="TH SarabunPSK" w:cs="TH SarabunPSK"/>
                <w:b/>
                <w:bCs/>
                <w:color w:val="000000"/>
                <w:sz w:val="28"/>
              </w:rPr>
            </w:pPr>
            <w:r w:rsidRPr="00B26837">
              <w:rPr>
                <w:rFonts w:ascii="TH SarabunPSK" w:hAnsi="TH SarabunPSK" w:cs="TH SarabunPSK"/>
                <w:b/>
                <w:bCs/>
                <w:color w:val="000000"/>
                <w:sz w:val="28"/>
              </w:rPr>
              <w:t>Variables</w:t>
            </w:r>
          </w:p>
        </w:tc>
        <w:tc>
          <w:tcPr>
            <w:tcW w:w="2704" w:type="dxa"/>
            <w:shd w:val="clear" w:color="auto" w:fill="auto"/>
          </w:tcPr>
          <w:p w14:paraId="03439AD4" w14:textId="77777777" w:rsidR="000D2BED" w:rsidRPr="00B26837" w:rsidRDefault="00A4370C">
            <w:pPr>
              <w:tabs>
                <w:tab w:val="left" w:pos="851"/>
                <w:tab w:val="left" w:pos="1134"/>
                <w:tab w:val="left" w:pos="1418"/>
                <w:tab w:val="left" w:pos="1701"/>
                <w:tab w:val="left" w:pos="1985"/>
                <w:tab w:val="left" w:pos="2268"/>
                <w:tab w:val="left" w:pos="2552"/>
                <w:tab w:val="left" w:pos="2835"/>
                <w:tab w:val="left" w:pos="3119"/>
              </w:tabs>
              <w:jc w:val="center"/>
              <w:rPr>
                <w:rFonts w:ascii="TH SarabunPSK" w:hAnsi="TH SarabunPSK" w:cs="TH SarabunPSK"/>
                <w:b/>
                <w:bCs/>
                <w:color w:val="000000"/>
                <w:sz w:val="28"/>
              </w:rPr>
            </w:pPr>
            <w:r w:rsidRPr="00B26837">
              <w:rPr>
                <w:rFonts w:ascii="TH SarabunPSK" w:hAnsi="TH SarabunPSK" w:cs="TH SarabunPSK"/>
                <w:b/>
                <w:bCs/>
                <w:color w:val="000000"/>
                <w:sz w:val="28"/>
              </w:rPr>
              <w:t>Correlation Coefficient (r)</w:t>
            </w:r>
          </w:p>
        </w:tc>
        <w:tc>
          <w:tcPr>
            <w:tcW w:w="2268" w:type="dxa"/>
            <w:shd w:val="clear" w:color="auto" w:fill="auto"/>
          </w:tcPr>
          <w:p w14:paraId="539774FB" w14:textId="77777777" w:rsidR="000D2BED" w:rsidRPr="00B26837" w:rsidRDefault="00A4370C">
            <w:pPr>
              <w:tabs>
                <w:tab w:val="left" w:pos="851"/>
                <w:tab w:val="left" w:pos="1134"/>
                <w:tab w:val="left" w:pos="1418"/>
                <w:tab w:val="left" w:pos="1701"/>
                <w:tab w:val="left" w:pos="1985"/>
                <w:tab w:val="left" w:pos="2268"/>
                <w:tab w:val="left" w:pos="2552"/>
                <w:tab w:val="left" w:pos="2835"/>
                <w:tab w:val="left" w:pos="3119"/>
              </w:tabs>
              <w:jc w:val="center"/>
              <w:rPr>
                <w:rFonts w:ascii="TH SarabunPSK" w:hAnsi="TH SarabunPSK" w:cs="TH SarabunPSK"/>
                <w:b/>
                <w:bCs/>
                <w:color w:val="000000"/>
                <w:sz w:val="28"/>
              </w:rPr>
            </w:pPr>
            <w:r w:rsidRPr="00B26837">
              <w:rPr>
                <w:rFonts w:ascii="TH SarabunPSK" w:hAnsi="TH SarabunPSK" w:cs="TH SarabunPSK"/>
                <w:b/>
                <w:bCs/>
                <w:color w:val="000000"/>
                <w:sz w:val="28"/>
              </w:rPr>
              <w:t>Significance (p-value)</w:t>
            </w:r>
          </w:p>
        </w:tc>
      </w:tr>
      <w:tr w:rsidR="000D2BED" w:rsidRPr="00B26837" w14:paraId="5ED5B8AC" w14:textId="77777777" w:rsidTr="00B26837">
        <w:trPr>
          <w:trHeight w:val="603"/>
        </w:trPr>
        <w:tc>
          <w:tcPr>
            <w:tcW w:w="3828" w:type="dxa"/>
            <w:shd w:val="clear" w:color="auto" w:fill="auto"/>
          </w:tcPr>
          <w:p w14:paraId="79DA2F7F" w14:textId="77777777" w:rsidR="000D2BED" w:rsidRPr="00B26837" w:rsidRDefault="00A4370C">
            <w:pPr>
              <w:tabs>
                <w:tab w:val="left" w:pos="851"/>
                <w:tab w:val="left" w:pos="1134"/>
                <w:tab w:val="left" w:pos="1418"/>
                <w:tab w:val="left" w:pos="1701"/>
                <w:tab w:val="left" w:pos="1985"/>
                <w:tab w:val="left" w:pos="2268"/>
                <w:tab w:val="left" w:pos="2552"/>
                <w:tab w:val="left" w:pos="2835"/>
                <w:tab w:val="left" w:pos="3119"/>
              </w:tabs>
              <w:rPr>
                <w:rFonts w:ascii="TH SarabunPSK" w:hAnsi="TH SarabunPSK" w:cs="TH SarabunPSK"/>
                <w:color w:val="000000"/>
                <w:sz w:val="28"/>
              </w:rPr>
            </w:pPr>
            <w:r w:rsidRPr="00B26837">
              <w:rPr>
                <w:rFonts w:ascii="TH SarabunPSK" w:eastAsia="Times New Roman" w:hAnsi="TH SarabunPSK" w:cs="TH SarabunPSK"/>
                <w:sz w:val="28"/>
              </w:rPr>
              <w:t>English vocabulary knowledge and English sentence listening skills</w:t>
            </w:r>
          </w:p>
        </w:tc>
        <w:tc>
          <w:tcPr>
            <w:tcW w:w="2704" w:type="dxa"/>
            <w:shd w:val="clear" w:color="auto" w:fill="auto"/>
          </w:tcPr>
          <w:p w14:paraId="425D14BF" w14:textId="77777777" w:rsidR="000D2BED" w:rsidRPr="00B26837" w:rsidRDefault="00A4370C">
            <w:pPr>
              <w:tabs>
                <w:tab w:val="left" w:pos="851"/>
                <w:tab w:val="left" w:pos="1134"/>
                <w:tab w:val="left" w:pos="1418"/>
                <w:tab w:val="left" w:pos="1701"/>
                <w:tab w:val="left" w:pos="1985"/>
                <w:tab w:val="left" w:pos="2268"/>
                <w:tab w:val="left" w:pos="2552"/>
                <w:tab w:val="left" w:pos="2835"/>
                <w:tab w:val="left" w:pos="3119"/>
              </w:tabs>
              <w:jc w:val="center"/>
              <w:rPr>
                <w:rFonts w:ascii="TH SarabunPSK" w:hAnsi="TH SarabunPSK" w:cs="TH SarabunPSK"/>
                <w:color w:val="000000"/>
                <w:sz w:val="28"/>
              </w:rPr>
            </w:pPr>
            <w:r w:rsidRPr="00B26837">
              <w:rPr>
                <w:rFonts w:ascii="TH SarabunPSK" w:hAnsi="TH SarabunPSK" w:cs="TH SarabunPSK"/>
                <w:color w:val="000000"/>
                <w:sz w:val="28"/>
              </w:rPr>
              <w:t>0.74</w:t>
            </w:r>
          </w:p>
        </w:tc>
        <w:tc>
          <w:tcPr>
            <w:tcW w:w="2268" w:type="dxa"/>
            <w:shd w:val="clear" w:color="auto" w:fill="auto"/>
          </w:tcPr>
          <w:p w14:paraId="07F1B5BD" w14:textId="77777777" w:rsidR="000D2BED" w:rsidRPr="00B26837" w:rsidRDefault="00A4370C">
            <w:pPr>
              <w:tabs>
                <w:tab w:val="left" w:pos="851"/>
                <w:tab w:val="left" w:pos="1134"/>
                <w:tab w:val="left" w:pos="1418"/>
                <w:tab w:val="left" w:pos="1701"/>
                <w:tab w:val="left" w:pos="1985"/>
                <w:tab w:val="left" w:pos="2268"/>
                <w:tab w:val="left" w:pos="2552"/>
                <w:tab w:val="left" w:pos="2835"/>
                <w:tab w:val="left" w:pos="3119"/>
              </w:tabs>
              <w:jc w:val="center"/>
              <w:rPr>
                <w:rFonts w:ascii="TH SarabunPSK" w:hAnsi="TH SarabunPSK" w:cs="TH SarabunPSK"/>
                <w:color w:val="000000"/>
                <w:sz w:val="28"/>
              </w:rPr>
            </w:pPr>
            <w:r w:rsidRPr="00B26837">
              <w:rPr>
                <w:rFonts w:ascii="TH SarabunPSK" w:hAnsi="TH SarabunPSK" w:cs="TH SarabunPSK"/>
                <w:color w:val="000000"/>
                <w:sz w:val="28"/>
              </w:rPr>
              <w:t>&lt;.001</w:t>
            </w:r>
          </w:p>
        </w:tc>
      </w:tr>
    </w:tbl>
    <w:p w14:paraId="2EDE67A9" w14:textId="376D0BB6" w:rsidR="000D2BED" w:rsidRPr="000546E7" w:rsidRDefault="00A4370C" w:rsidP="008C4C76">
      <w:pPr>
        <w:tabs>
          <w:tab w:val="left" w:pos="0"/>
          <w:tab w:val="left" w:pos="720"/>
          <w:tab w:val="left" w:pos="1080"/>
          <w:tab w:val="left" w:pos="1354"/>
          <w:tab w:val="left" w:pos="1440"/>
          <w:tab w:val="left" w:pos="1800"/>
          <w:tab w:val="left" w:pos="1980"/>
          <w:tab w:val="left" w:pos="2160"/>
          <w:tab w:val="left" w:pos="2246"/>
          <w:tab w:val="left" w:pos="2520"/>
          <w:tab w:val="left" w:pos="2880"/>
        </w:tabs>
        <w:spacing w:before="240" w:after="0" w:line="240" w:lineRule="auto"/>
        <w:jc w:val="thaiDistribute"/>
        <w:rPr>
          <w:rFonts w:ascii="TH SarabunPSK" w:hAnsi="TH SarabunPSK" w:cs="TH SarabunPSK"/>
          <w:b/>
          <w:bCs/>
          <w:color w:val="000000"/>
          <w:sz w:val="28"/>
        </w:rPr>
      </w:pPr>
      <w:r w:rsidRPr="004A474B">
        <w:rPr>
          <w:rFonts w:ascii="TH SarabunPSK" w:hAnsi="TH SarabunPSK" w:cs="TH SarabunPSK"/>
          <w:color w:val="000000"/>
          <w:sz w:val="24"/>
          <w:szCs w:val="24"/>
        </w:rPr>
        <w:tab/>
      </w:r>
      <w:r w:rsidRPr="000546E7">
        <w:rPr>
          <w:rFonts w:ascii="TH SarabunPSK" w:hAnsi="TH SarabunPSK" w:cs="TH SarabunPSK"/>
          <w:color w:val="000000"/>
          <w:sz w:val="28"/>
        </w:rPr>
        <w:t>This table shows the correlation between English vocabulary knowledge and English sentence listening skills. The Pearson correlation coefficient (r) is 0.74, which indicates a strong positive relationship between the two variables. The p-value (&lt;.001) shows that this correlation is statistically significant.</w:t>
      </w:r>
    </w:p>
    <w:p w14:paraId="45BDF026" w14:textId="3C930A23" w:rsidR="008C4C76" w:rsidRPr="00EE0E5F" w:rsidRDefault="00C84A08">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8"/>
        </w:rPr>
      </w:pPr>
      <w:r w:rsidRPr="000546E7">
        <w:rPr>
          <w:rFonts w:ascii="TH SarabunPSK" w:hAnsi="TH SarabunPSK" w:cs="TH SarabunPSK"/>
          <w:b/>
          <w:bCs/>
          <w:color w:val="000000"/>
          <w:sz w:val="28"/>
        </w:rPr>
        <w:tab/>
      </w:r>
      <w:r w:rsidRPr="000546E7">
        <w:rPr>
          <w:rFonts w:ascii="TH SarabunPSK" w:hAnsi="TH SarabunPSK" w:cs="TH SarabunPSK"/>
          <w:color w:val="000000"/>
          <w:sz w:val="28"/>
        </w:rPr>
        <w:t xml:space="preserve">The strong positive correlation (r = 0.74) between vocabulary knowledge and listening skills supports findings from recent studies that establish a clear link between the two </w:t>
      </w:r>
      <w:bookmarkStart w:id="24" w:name="_Hlk184026954"/>
      <w:r w:rsidR="00A1707A" w:rsidRPr="00A1707A">
        <w:rPr>
          <w:rFonts w:ascii="TH SarabunPSK" w:hAnsi="TH SarabunPSK" w:cs="TH SarabunPSK"/>
          <w:color w:val="000000"/>
          <w:sz w:val="28"/>
        </w:rPr>
        <w:t>(Ward, 2018; Zhang &amp; Zhang, 2022)</w:t>
      </w:r>
      <w:r w:rsidRPr="000546E7">
        <w:rPr>
          <w:rFonts w:ascii="TH SarabunPSK" w:hAnsi="TH SarabunPSK" w:cs="TH SarabunPSK"/>
          <w:color w:val="000000"/>
          <w:sz w:val="28"/>
        </w:rPr>
        <w:t>.</w:t>
      </w:r>
      <w:bookmarkEnd w:id="24"/>
      <w:r w:rsidRPr="000546E7">
        <w:rPr>
          <w:rFonts w:ascii="TH SarabunPSK" w:hAnsi="TH SarabunPSK" w:cs="TH SarabunPSK"/>
          <w:color w:val="000000"/>
          <w:sz w:val="28"/>
        </w:rPr>
        <w:t xml:space="preserve"> According to Webb </w:t>
      </w:r>
      <w:r w:rsidR="005F1276">
        <w:rPr>
          <w:rFonts w:ascii="TH SarabunPSK" w:hAnsi="TH SarabunPSK" w:cs="TH SarabunPSK"/>
          <w:color w:val="000000"/>
          <w:sz w:val="28"/>
        </w:rPr>
        <w:t>and</w:t>
      </w:r>
      <w:r w:rsidRPr="000546E7">
        <w:rPr>
          <w:rFonts w:ascii="TH SarabunPSK" w:hAnsi="TH SarabunPSK" w:cs="TH SarabunPSK"/>
          <w:color w:val="000000"/>
          <w:sz w:val="28"/>
        </w:rPr>
        <w:t xml:space="preserve"> Nation (2017), learners with a larger vocabulary are better equipped to understand and process spoken language, as they can more easily infer meaning from context. </w:t>
      </w:r>
      <w:r w:rsidR="000C0F51" w:rsidRPr="000546E7">
        <w:rPr>
          <w:rFonts w:ascii="TH SarabunPSK" w:hAnsi="TH SarabunPSK" w:cs="TH SarabunPSK"/>
          <w:color w:val="000000"/>
          <w:sz w:val="28"/>
        </w:rPr>
        <w:t xml:space="preserve">To innovate, future curricula could integrate vocabulary and listening practice through technology, using apps like Quizlet for vocabulary building paired with interactive listening tasks. This approach bridges the gap between theory and practice, fostering simultaneous skill enhancement. </w:t>
      </w:r>
      <w:r w:rsidR="00026A9E" w:rsidRPr="00026A9E">
        <w:rPr>
          <w:rFonts w:ascii="TH SarabunPSK" w:hAnsi="TH SarabunPSK" w:cs="TH SarabunPSK"/>
          <w:color w:val="000000"/>
          <w:sz w:val="28"/>
        </w:rPr>
        <w:t>Zhang &amp; Zhang (2022</w:t>
      </w:r>
      <w:r w:rsidRPr="000546E7">
        <w:rPr>
          <w:rFonts w:ascii="TH SarabunPSK" w:hAnsi="TH SarabunPSK" w:cs="TH SarabunPSK"/>
          <w:color w:val="000000"/>
          <w:sz w:val="28"/>
        </w:rPr>
        <w:t xml:space="preserve">) also found that vocabulary breadth and depth are crucial for listening comprehension, as learners with a stronger lexical base can understand unfamiliar topics more effectively. </w:t>
      </w:r>
      <w:r w:rsidR="00007DC1" w:rsidRPr="000546E7">
        <w:rPr>
          <w:rFonts w:ascii="TH SarabunPSK" w:hAnsi="TH SarabunPSK" w:cs="TH SarabunPSK"/>
          <w:color w:val="000000"/>
          <w:sz w:val="28"/>
        </w:rPr>
        <w:t xml:space="preserve">Digital resources such as TED Talks for listening practice and </w:t>
      </w:r>
      <w:proofErr w:type="spellStart"/>
      <w:r w:rsidR="00007DC1" w:rsidRPr="000546E7">
        <w:rPr>
          <w:rFonts w:ascii="TH SarabunPSK" w:hAnsi="TH SarabunPSK" w:cs="TH SarabunPSK"/>
          <w:color w:val="000000"/>
          <w:sz w:val="28"/>
        </w:rPr>
        <w:t>Memrise</w:t>
      </w:r>
      <w:proofErr w:type="spellEnd"/>
      <w:r w:rsidR="00007DC1" w:rsidRPr="000546E7">
        <w:rPr>
          <w:rFonts w:ascii="TH SarabunPSK" w:hAnsi="TH SarabunPSK" w:cs="TH SarabunPSK"/>
          <w:color w:val="000000"/>
          <w:sz w:val="28"/>
        </w:rPr>
        <w:t xml:space="preserve"> for vocabulary development could be used in the classroom to implement these findings. By combining these exercises, students can improve their vocabulary memory and practice contextual understanding, leading to integrated skill development. </w:t>
      </w:r>
      <w:r w:rsidRPr="000546E7">
        <w:rPr>
          <w:rFonts w:ascii="TH SarabunPSK" w:hAnsi="TH SarabunPSK" w:cs="TH SarabunPSK"/>
          <w:color w:val="000000"/>
          <w:sz w:val="28"/>
        </w:rPr>
        <w:t>This relationship reinforces the idea that improving vocabulary knowledge is a key strategy for enhancing listening proficiency, particularly when students are exposed to authentic listening materials through digital means.</w:t>
      </w:r>
    </w:p>
    <w:p w14:paraId="0AD9E5CC" w14:textId="7528616B" w:rsidR="000D2BED" w:rsidRPr="000546E7" w:rsidRDefault="00F52BE5">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8"/>
        </w:rPr>
      </w:pPr>
      <w:r>
        <w:rPr>
          <w:rFonts w:ascii="TH SarabunPSK" w:hAnsi="TH SarabunPSK" w:cs="TH SarabunPSK"/>
          <w:b/>
          <w:bCs/>
          <w:color w:val="000000"/>
          <w:sz w:val="24"/>
          <w:szCs w:val="24"/>
        </w:rPr>
        <w:tab/>
      </w:r>
      <w:r w:rsidR="00A4370C" w:rsidRPr="000546E7">
        <w:rPr>
          <w:rFonts w:ascii="TH SarabunPSK" w:hAnsi="TH SarabunPSK" w:cs="TH SarabunPSK"/>
          <w:b/>
          <w:bCs/>
          <w:color w:val="000000"/>
          <w:sz w:val="28"/>
        </w:rPr>
        <w:t xml:space="preserve">Objective 4: To </w:t>
      </w:r>
      <w:r w:rsidR="00A4370C" w:rsidRPr="000546E7">
        <w:rPr>
          <w:rFonts w:ascii="TH SarabunPSK" w:eastAsia="Times New Roman" w:hAnsi="TH SarabunPSK" w:cs="TH SarabunPSK"/>
          <w:b/>
          <w:bCs/>
          <w:sz w:val="28"/>
        </w:rPr>
        <w:t>examine the influence of English vocabulary knowledge on English sentence listening skills of English major students</w:t>
      </w:r>
    </w:p>
    <w:p w14:paraId="17ECB427" w14:textId="6E3B5492" w:rsidR="000D2BED" w:rsidRDefault="00A4370C" w:rsidP="008C4C76">
      <w:pPr>
        <w:spacing w:after="100" w:afterAutospacing="1" w:line="240" w:lineRule="auto"/>
        <w:ind w:firstLine="720"/>
        <w:jc w:val="thaiDistribute"/>
        <w:rPr>
          <w:rFonts w:ascii="TH SarabunPSK" w:eastAsia="Times New Roman" w:hAnsi="TH SarabunPSK" w:cs="TH SarabunPSK"/>
          <w:sz w:val="28"/>
        </w:rPr>
      </w:pPr>
      <w:r w:rsidRPr="000546E7">
        <w:rPr>
          <w:rFonts w:ascii="TH SarabunPSK" w:eastAsia="Times New Roman" w:hAnsi="TH SarabunPSK" w:cs="TH SarabunPSK"/>
          <w:sz w:val="28"/>
        </w:rPr>
        <w:t>The results of studying the English vocabulary knowledge on English sentence listening skills of English major students at Roi-Et Rajabhat university are shown in Table 4.</w:t>
      </w:r>
    </w:p>
    <w:p w14:paraId="31DDA4FF" w14:textId="77777777" w:rsidR="004C3534" w:rsidRDefault="004C3534" w:rsidP="008C4C76">
      <w:pPr>
        <w:spacing w:after="100" w:afterAutospacing="1" w:line="240" w:lineRule="auto"/>
        <w:ind w:firstLine="720"/>
        <w:jc w:val="thaiDistribute"/>
        <w:rPr>
          <w:rFonts w:ascii="TH SarabunPSK" w:eastAsia="Times New Roman" w:hAnsi="TH SarabunPSK" w:cs="TH SarabunPSK"/>
          <w:sz w:val="28"/>
        </w:rPr>
      </w:pPr>
    </w:p>
    <w:p w14:paraId="328257E5" w14:textId="77777777" w:rsidR="004C3534" w:rsidRPr="000546E7" w:rsidRDefault="004C3534" w:rsidP="008C4C76">
      <w:pPr>
        <w:spacing w:after="100" w:afterAutospacing="1" w:line="240" w:lineRule="auto"/>
        <w:ind w:firstLine="720"/>
        <w:jc w:val="thaiDistribute"/>
        <w:rPr>
          <w:rFonts w:ascii="TH SarabunPSK" w:eastAsia="Times New Roman" w:hAnsi="TH SarabunPSK" w:cs="TH SarabunPSK"/>
          <w:sz w:val="28"/>
        </w:rPr>
      </w:pPr>
    </w:p>
    <w:p w14:paraId="6EC8049F" w14:textId="77777777" w:rsidR="000D2BED" w:rsidRPr="000546E7" w:rsidRDefault="00A4370C" w:rsidP="005140B6">
      <w:pPr>
        <w:spacing w:before="100" w:beforeAutospacing="1" w:after="0" w:line="240" w:lineRule="auto"/>
        <w:rPr>
          <w:rFonts w:ascii="TH SarabunPSK" w:hAnsi="TH SarabunPSK" w:cs="TH SarabunPSK"/>
          <w:color w:val="000000"/>
          <w:sz w:val="28"/>
        </w:rPr>
      </w:pPr>
      <w:r w:rsidRPr="000546E7">
        <w:rPr>
          <w:rFonts w:ascii="TH SarabunPSK" w:eastAsia="Times New Roman" w:hAnsi="TH SarabunPSK" w:cs="TH SarabunPSK"/>
          <w:b/>
          <w:bCs/>
          <w:sz w:val="28"/>
        </w:rPr>
        <w:lastRenderedPageBreak/>
        <w:t>Table 4</w:t>
      </w:r>
      <w:r w:rsidRPr="000546E7">
        <w:rPr>
          <w:rFonts w:ascii="TH SarabunPSK" w:eastAsia="Times New Roman" w:hAnsi="TH SarabunPSK" w:cs="TH SarabunPSK"/>
          <w:sz w:val="28"/>
        </w:rPr>
        <w:t xml:space="preserve"> Estimated Coefficients of the Regression for Predicting English sentence listening skills of English major students</w:t>
      </w:r>
      <w:r w:rsidRPr="000546E7">
        <w:rPr>
          <w:rFonts w:ascii="TH SarabunPSK" w:eastAsia="Times New Roman" w:hAnsi="TH SarabunPSK" w:cs="TH SarabunPSK"/>
          <w:color w:val="000000"/>
          <w:sz w:val="28"/>
        </w:rPr>
        <w:t xml:space="preserve"> Using </w:t>
      </w:r>
      <w:r w:rsidRPr="000546E7">
        <w:rPr>
          <w:rFonts w:ascii="TH SarabunPSK" w:eastAsia="Times New Roman" w:hAnsi="TH SarabunPSK" w:cs="TH SarabunPSK"/>
          <w:sz w:val="28"/>
        </w:rPr>
        <w:t>English vocabulary knowledge</w:t>
      </w:r>
    </w:p>
    <w:tbl>
      <w:tblPr>
        <w:tblW w:w="0" w:type="auto"/>
        <w:tblBorders>
          <w:top w:val="single" w:sz="4" w:space="0" w:color="auto"/>
          <w:insideH w:val="single" w:sz="4" w:space="0" w:color="auto"/>
        </w:tblBorders>
        <w:tblLook w:val="04A0" w:firstRow="1" w:lastRow="0" w:firstColumn="1" w:lastColumn="0" w:noHBand="0" w:noVBand="1"/>
      </w:tblPr>
      <w:tblGrid>
        <w:gridCol w:w="3402"/>
        <w:gridCol w:w="993"/>
        <w:gridCol w:w="850"/>
        <w:gridCol w:w="1020"/>
        <w:gridCol w:w="1052"/>
        <w:gridCol w:w="1187"/>
      </w:tblGrid>
      <w:tr w:rsidR="000D2BED" w:rsidRPr="005140B6" w14:paraId="125C7CA4" w14:textId="77777777" w:rsidTr="00F81991">
        <w:tc>
          <w:tcPr>
            <w:tcW w:w="3402" w:type="dxa"/>
            <w:shd w:val="clear" w:color="auto" w:fill="auto"/>
          </w:tcPr>
          <w:p w14:paraId="0BAE024A" w14:textId="77777777" w:rsidR="000D2BED" w:rsidRPr="005140B6" w:rsidRDefault="00A4370C">
            <w:pPr>
              <w:spacing w:before="100" w:beforeAutospacing="1" w:after="100" w:afterAutospacing="1" w:line="240" w:lineRule="auto"/>
              <w:rPr>
                <w:rFonts w:ascii="TH SarabunPSK" w:hAnsi="TH SarabunPSK" w:cs="TH SarabunPSK"/>
                <w:color w:val="000000"/>
                <w:sz w:val="28"/>
              </w:rPr>
            </w:pPr>
            <w:bookmarkStart w:id="25" w:name="_Hlk173693426"/>
            <w:r w:rsidRPr="005140B6">
              <w:rPr>
                <w:rFonts w:ascii="TH SarabunPSK" w:eastAsia="Times New Roman" w:hAnsi="TH SarabunPSK" w:cs="TH SarabunPSK"/>
                <w:sz w:val="28"/>
              </w:rPr>
              <w:t>English vocabulary knowledge</w:t>
            </w:r>
          </w:p>
        </w:tc>
        <w:tc>
          <w:tcPr>
            <w:tcW w:w="993" w:type="dxa"/>
            <w:shd w:val="clear" w:color="auto" w:fill="auto"/>
          </w:tcPr>
          <w:p w14:paraId="2D9A8316" w14:textId="77777777" w:rsidR="000D2BED" w:rsidRPr="005140B6" w:rsidRDefault="00A4370C">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r w:rsidRPr="005140B6">
              <w:rPr>
                <w:rFonts w:ascii="TH SarabunPSK" w:hAnsi="TH SarabunPSK" w:cs="TH SarabunPSK"/>
                <w:color w:val="000000"/>
                <w:sz w:val="28"/>
              </w:rPr>
              <w:t>b</w:t>
            </w:r>
          </w:p>
        </w:tc>
        <w:tc>
          <w:tcPr>
            <w:tcW w:w="850" w:type="dxa"/>
            <w:shd w:val="clear" w:color="auto" w:fill="auto"/>
          </w:tcPr>
          <w:p w14:paraId="1BA3B14B" w14:textId="77777777" w:rsidR="000D2BED" w:rsidRPr="005140B6" w:rsidRDefault="00A4370C">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r w:rsidRPr="005140B6">
              <w:rPr>
                <w:rFonts w:ascii="TH SarabunPSK" w:hAnsi="TH SarabunPSK" w:cs="TH SarabunPSK"/>
                <w:color w:val="000000"/>
                <w:sz w:val="28"/>
              </w:rPr>
              <w:t>S.E.</w:t>
            </w:r>
          </w:p>
        </w:tc>
        <w:tc>
          <w:tcPr>
            <w:tcW w:w="1020" w:type="dxa"/>
            <w:shd w:val="clear" w:color="auto" w:fill="auto"/>
          </w:tcPr>
          <w:p w14:paraId="71D55CF7" w14:textId="77777777" w:rsidR="000D2BED" w:rsidRPr="005140B6" w:rsidRDefault="00A4370C">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r w:rsidRPr="005140B6">
              <w:rPr>
                <w:rFonts w:ascii="Calibri" w:hAnsi="Calibri" w:cs="Calibri"/>
                <w:color w:val="000000"/>
                <w:sz w:val="28"/>
              </w:rPr>
              <w:t>β</w:t>
            </w:r>
          </w:p>
        </w:tc>
        <w:tc>
          <w:tcPr>
            <w:tcW w:w="1052" w:type="dxa"/>
            <w:shd w:val="clear" w:color="auto" w:fill="auto"/>
          </w:tcPr>
          <w:p w14:paraId="215C5DF4" w14:textId="77777777" w:rsidR="000D2BED" w:rsidRPr="005140B6" w:rsidRDefault="00A4370C">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r w:rsidRPr="005140B6">
              <w:rPr>
                <w:rFonts w:ascii="TH SarabunPSK" w:hAnsi="TH SarabunPSK" w:cs="TH SarabunPSK"/>
                <w:color w:val="000000"/>
                <w:sz w:val="28"/>
              </w:rPr>
              <w:t>t</w:t>
            </w:r>
          </w:p>
        </w:tc>
        <w:tc>
          <w:tcPr>
            <w:tcW w:w="1187" w:type="dxa"/>
            <w:shd w:val="clear" w:color="auto" w:fill="auto"/>
          </w:tcPr>
          <w:p w14:paraId="6F8D149B" w14:textId="77777777" w:rsidR="000D2BED" w:rsidRPr="005140B6" w:rsidRDefault="00A4370C">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r w:rsidRPr="005140B6">
              <w:rPr>
                <w:rFonts w:ascii="TH SarabunPSK" w:hAnsi="TH SarabunPSK" w:cs="TH SarabunPSK"/>
                <w:color w:val="000000"/>
                <w:sz w:val="28"/>
              </w:rPr>
              <w:t>p-value</w:t>
            </w:r>
          </w:p>
        </w:tc>
      </w:tr>
      <w:tr w:rsidR="000D2BED" w:rsidRPr="005140B6" w14:paraId="241F7944" w14:textId="77777777" w:rsidTr="00F81991">
        <w:trPr>
          <w:trHeight w:val="486"/>
        </w:trPr>
        <w:tc>
          <w:tcPr>
            <w:tcW w:w="3402" w:type="dxa"/>
            <w:shd w:val="clear" w:color="auto" w:fill="auto"/>
          </w:tcPr>
          <w:p w14:paraId="37BD0134" w14:textId="686D8001" w:rsidR="000D2BED" w:rsidRPr="005140B6" w:rsidRDefault="00A4370C" w:rsidP="00F81991">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rPr>
                <w:rFonts w:ascii="TH SarabunPSK" w:hAnsi="TH SarabunPSK" w:cs="TH SarabunPSK"/>
                <w:color w:val="000000"/>
                <w:sz w:val="28"/>
                <w:cs/>
              </w:rPr>
            </w:pPr>
            <w:r w:rsidRPr="005140B6">
              <w:rPr>
                <w:rFonts w:ascii="TH SarabunPSK" w:hAnsi="TH SarabunPSK" w:cs="TH SarabunPSK"/>
                <w:color w:val="000000"/>
                <w:sz w:val="28"/>
              </w:rPr>
              <w:t>Constant</w:t>
            </w:r>
          </w:p>
        </w:tc>
        <w:tc>
          <w:tcPr>
            <w:tcW w:w="993" w:type="dxa"/>
            <w:shd w:val="clear" w:color="auto" w:fill="auto"/>
          </w:tcPr>
          <w:p w14:paraId="0F81F04C" w14:textId="2191AD64" w:rsidR="000D2BED" w:rsidRPr="005140B6" w:rsidRDefault="00A4370C" w:rsidP="00F81991">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cs/>
              </w:rPr>
            </w:pPr>
            <w:r w:rsidRPr="005140B6">
              <w:rPr>
                <w:rFonts w:ascii="TH SarabunPSK" w:hAnsi="TH SarabunPSK" w:cs="TH SarabunPSK"/>
                <w:color w:val="000000"/>
                <w:sz w:val="28"/>
                <w:cs/>
              </w:rPr>
              <w:t>2.56</w:t>
            </w:r>
          </w:p>
        </w:tc>
        <w:tc>
          <w:tcPr>
            <w:tcW w:w="850" w:type="dxa"/>
            <w:shd w:val="clear" w:color="auto" w:fill="auto"/>
          </w:tcPr>
          <w:p w14:paraId="2F8FDE43" w14:textId="692BFA16" w:rsidR="000D2BED" w:rsidRPr="005140B6" w:rsidRDefault="00A4370C" w:rsidP="00F81991">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r w:rsidRPr="005140B6">
              <w:rPr>
                <w:rFonts w:ascii="TH SarabunPSK" w:hAnsi="TH SarabunPSK" w:cs="TH SarabunPSK"/>
                <w:color w:val="000000"/>
                <w:sz w:val="28"/>
                <w:cs/>
              </w:rPr>
              <w:t>0.40</w:t>
            </w:r>
          </w:p>
        </w:tc>
        <w:tc>
          <w:tcPr>
            <w:tcW w:w="1020" w:type="dxa"/>
            <w:shd w:val="clear" w:color="auto" w:fill="auto"/>
          </w:tcPr>
          <w:p w14:paraId="08AD7D2C" w14:textId="23F7494B" w:rsidR="000D2BED" w:rsidRPr="005140B6" w:rsidRDefault="000D2BED">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p>
        </w:tc>
        <w:tc>
          <w:tcPr>
            <w:tcW w:w="1052" w:type="dxa"/>
            <w:shd w:val="clear" w:color="auto" w:fill="auto"/>
          </w:tcPr>
          <w:p w14:paraId="768C46FE" w14:textId="27F624F6" w:rsidR="000D2BED" w:rsidRPr="005140B6" w:rsidRDefault="00A4370C" w:rsidP="00F81991">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r w:rsidRPr="005140B6">
              <w:rPr>
                <w:rFonts w:ascii="TH SarabunPSK" w:hAnsi="TH SarabunPSK" w:cs="TH SarabunPSK"/>
                <w:color w:val="000000"/>
                <w:sz w:val="28"/>
                <w:cs/>
              </w:rPr>
              <w:t>6.45</w:t>
            </w:r>
          </w:p>
        </w:tc>
        <w:tc>
          <w:tcPr>
            <w:tcW w:w="1187" w:type="dxa"/>
            <w:shd w:val="clear" w:color="auto" w:fill="auto"/>
          </w:tcPr>
          <w:p w14:paraId="6F081521" w14:textId="54741D7D" w:rsidR="000D2BED" w:rsidRPr="005140B6" w:rsidRDefault="00A4370C" w:rsidP="00F81991">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r w:rsidRPr="005140B6">
              <w:rPr>
                <w:rFonts w:ascii="TH SarabunPSK" w:hAnsi="TH SarabunPSK" w:cs="TH SarabunPSK"/>
                <w:color w:val="000000"/>
                <w:sz w:val="28"/>
              </w:rPr>
              <w:t>&lt;.001</w:t>
            </w:r>
          </w:p>
        </w:tc>
      </w:tr>
      <w:tr w:rsidR="00F81991" w:rsidRPr="005140B6" w14:paraId="77719FEE" w14:textId="77777777" w:rsidTr="00F81991">
        <w:trPr>
          <w:trHeight w:val="636"/>
        </w:trPr>
        <w:tc>
          <w:tcPr>
            <w:tcW w:w="3402" w:type="dxa"/>
            <w:shd w:val="clear" w:color="auto" w:fill="auto"/>
          </w:tcPr>
          <w:p w14:paraId="595BF360" w14:textId="77777777" w:rsidR="00F81991" w:rsidRPr="005140B6" w:rsidRDefault="00F81991" w:rsidP="00F81991">
            <w:pPr>
              <w:spacing w:before="100" w:beforeAutospacing="1" w:after="100" w:afterAutospacing="1" w:line="240" w:lineRule="auto"/>
              <w:rPr>
                <w:rFonts w:ascii="TH SarabunPSK" w:hAnsi="TH SarabunPSK" w:cs="TH SarabunPSK"/>
                <w:color w:val="000000"/>
                <w:sz w:val="28"/>
              </w:rPr>
            </w:pPr>
            <w:r w:rsidRPr="005140B6">
              <w:rPr>
                <w:rFonts w:ascii="TH SarabunPSK" w:eastAsia="Times New Roman" w:hAnsi="TH SarabunPSK" w:cs="TH SarabunPSK"/>
                <w:sz w:val="28"/>
              </w:rPr>
              <w:t>English vocabulary knowledge</w:t>
            </w:r>
          </w:p>
        </w:tc>
        <w:tc>
          <w:tcPr>
            <w:tcW w:w="993" w:type="dxa"/>
            <w:shd w:val="clear" w:color="auto" w:fill="auto"/>
          </w:tcPr>
          <w:p w14:paraId="3794959F" w14:textId="77777777" w:rsidR="00F81991" w:rsidRPr="005140B6" w:rsidRDefault="00F81991" w:rsidP="00F81991">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cs/>
              </w:rPr>
            </w:pPr>
            <w:r w:rsidRPr="005140B6">
              <w:rPr>
                <w:rFonts w:ascii="TH SarabunPSK" w:hAnsi="TH SarabunPSK" w:cs="TH SarabunPSK"/>
                <w:color w:val="000000"/>
                <w:sz w:val="28"/>
                <w:cs/>
              </w:rPr>
              <w:t>0.64</w:t>
            </w:r>
          </w:p>
        </w:tc>
        <w:tc>
          <w:tcPr>
            <w:tcW w:w="850" w:type="dxa"/>
            <w:shd w:val="clear" w:color="auto" w:fill="auto"/>
          </w:tcPr>
          <w:p w14:paraId="5A3CD63E" w14:textId="77777777" w:rsidR="00F81991" w:rsidRPr="005140B6" w:rsidRDefault="00F81991" w:rsidP="00F81991">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cs/>
              </w:rPr>
            </w:pPr>
            <w:r w:rsidRPr="005140B6">
              <w:rPr>
                <w:rFonts w:ascii="TH SarabunPSK" w:hAnsi="TH SarabunPSK" w:cs="TH SarabunPSK"/>
                <w:color w:val="000000"/>
                <w:sz w:val="28"/>
              </w:rPr>
              <w:t>0.04</w:t>
            </w:r>
          </w:p>
        </w:tc>
        <w:tc>
          <w:tcPr>
            <w:tcW w:w="1020" w:type="dxa"/>
            <w:shd w:val="clear" w:color="auto" w:fill="auto"/>
          </w:tcPr>
          <w:p w14:paraId="6AF3EE6C" w14:textId="77777777" w:rsidR="00F81991" w:rsidRPr="005140B6" w:rsidRDefault="00F81991" w:rsidP="00F81991">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r w:rsidRPr="005140B6">
              <w:rPr>
                <w:rFonts w:ascii="TH SarabunPSK" w:hAnsi="TH SarabunPSK" w:cs="TH SarabunPSK"/>
                <w:color w:val="000000"/>
                <w:sz w:val="28"/>
              </w:rPr>
              <w:t>0.74</w:t>
            </w:r>
          </w:p>
        </w:tc>
        <w:tc>
          <w:tcPr>
            <w:tcW w:w="1052" w:type="dxa"/>
            <w:shd w:val="clear" w:color="auto" w:fill="auto"/>
          </w:tcPr>
          <w:p w14:paraId="2B0EA6A3" w14:textId="77777777" w:rsidR="00F81991" w:rsidRPr="005140B6" w:rsidRDefault="00F81991" w:rsidP="00F81991">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cs/>
              </w:rPr>
            </w:pPr>
            <w:r w:rsidRPr="005140B6">
              <w:rPr>
                <w:rFonts w:ascii="TH SarabunPSK" w:hAnsi="TH SarabunPSK" w:cs="TH SarabunPSK"/>
                <w:color w:val="000000"/>
                <w:sz w:val="28"/>
                <w:cs/>
              </w:rPr>
              <w:t>15.63</w:t>
            </w:r>
          </w:p>
        </w:tc>
        <w:tc>
          <w:tcPr>
            <w:tcW w:w="1187" w:type="dxa"/>
            <w:shd w:val="clear" w:color="auto" w:fill="auto"/>
          </w:tcPr>
          <w:p w14:paraId="6C1B895D" w14:textId="77777777" w:rsidR="00F81991" w:rsidRPr="005140B6" w:rsidRDefault="00F81991" w:rsidP="00F81991">
            <w:pPr>
              <w:tabs>
                <w:tab w:val="left" w:pos="851"/>
                <w:tab w:val="left" w:pos="1134"/>
                <w:tab w:val="left" w:pos="1418"/>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rPr>
            </w:pPr>
            <w:r w:rsidRPr="005140B6">
              <w:rPr>
                <w:rFonts w:ascii="TH SarabunPSK" w:hAnsi="TH SarabunPSK" w:cs="TH SarabunPSK"/>
                <w:color w:val="000000"/>
                <w:sz w:val="28"/>
              </w:rPr>
              <w:t>&lt;.001</w:t>
            </w:r>
          </w:p>
        </w:tc>
      </w:tr>
      <w:tr w:rsidR="000D2BED" w:rsidRPr="00BC112A" w14:paraId="3DB10D0C" w14:textId="77777777" w:rsidTr="00F81991">
        <w:tc>
          <w:tcPr>
            <w:tcW w:w="8504" w:type="dxa"/>
            <w:gridSpan w:val="6"/>
            <w:shd w:val="clear" w:color="auto" w:fill="auto"/>
          </w:tcPr>
          <w:p w14:paraId="667BFD4B" w14:textId="77777777" w:rsidR="000D2BED" w:rsidRPr="005140B6" w:rsidRDefault="00A4370C">
            <w:pPr>
              <w:tabs>
                <w:tab w:val="left" w:pos="1701"/>
                <w:tab w:val="left" w:pos="1985"/>
                <w:tab w:val="left" w:pos="2268"/>
                <w:tab w:val="left" w:pos="2552"/>
                <w:tab w:val="left" w:pos="2835"/>
              </w:tabs>
              <w:autoSpaceDE w:val="0"/>
              <w:autoSpaceDN w:val="0"/>
              <w:adjustRightInd w:val="0"/>
              <w:spacing w:line="400" w:lineRule="atLeast"/>
              <w:jc w:val="center"/>
              <w:rPr>
                <w:rFonts w:ascii="TH SarabunPSK" w:hAnsi="TH SarabunPSK" w:cs="TH SarabunPSK"/>
                <w:color w:val="000000"/>
                <w:sz w:val="28"/>
                <w:cs/>
              </w:rPr>
            </w:pPr>
            <w:r w:rsidRPr="005140B6">
              <w:rPr>
                <w:rStyle w:val="Strong"/>
                <w:rFonts w:ascii="TH SarabunPSK" w:hAnsi="TH SarabunPSK" w:cs="TH SarabunPSK"/>
                <w:color w:val="000000"/>
                <w:sz w:val="28"/>
                <w:lang w:val="pt-BR"/>
              </w:rPr>
              <w:t>Model Summary</w:t>
            </w:r>
            <w:r w:rsidRPr="005140B6">
              <w:rPr>
                <w:rFonts w:ascii="TH SarabunPSK" w:hAnsi="TH SarabunPSK" w:cs="TH SarabunPSK"/>
                <w:color w:val="000000"/>
                <w:sz w:val="28"/>
                <w:lang w:val="pt-BR"/>
              </w:rPr>
              <w:t>: R = 0.74, R² = 0.55, SE = 0.40, F = 263.56, p &lt; .001</w:t>
            </w:r>
          </w:p>
        </w:tc>
      </w:tr>
    </w:tbl>
    <w:bookmarkEnd w:id="25"/>
    <w:p w14:paraId="0C4010D7" w14:textId="6E80F2B7" w:rsidR="000D2BED" w:rsidRPr="000546E7" w:rsidRDefault="00A4370C" w:rsidP="005140B6">
      <w:pPr>
        <w:tabs>
          <w:tab w:val="left" w:pos="0"/>
          <w:tab w:val="left" w:pos="720"/>
          <w:tab w:val="left" w:pos="1080"/>
          <w:tab w:val="left" w:pos="1354"/>
          <w:tab w:val="left" w:pos="1440"/>
          <w:tab w:val="left" w:pos="1800"/>
          <w:tab w:val="left" w:pos="1980"/>
          <w:tab w:val="left" w:pos="2160"/>
          <w:tab w:val="left" w:pos="2246"/>
          <w:tab w:val="left" w:pos="2520"/>
          <w:tab w:val="left" w:pos="2880"/>
        </w:tabs>
        <w:spacing w:line="240" w:lineRule="auto"/>
        <w:jc w:val="thaiDistribute"/>
        <w:rPr>
          <w:rFonts w:ascii="TH SarabunPSK" w:hAnsi="TH SarabunPSK" w:cs="TH SarabunPSK"/>
          <w:color w:val="000000"/>
          <w:sz w:val="28"/>
        </w:rPr>
      </w:pPr>
      <w:r w:rsidRPr="00B826F4">
        <w:rPr>
          <w:rFonts w:ascii="TH SarabunPSK" w:hAnsi="TH SarabunPSK" w:cs="TH SarabunPSK"/>
          <w:b/>
          <w:bCs/>
          <w:color w:val="000000"/>
          <w:sz w:val="28"/>
          <w:lang w:val="pt-BR"/>
        </w:rPr>
        <w:tab/>
      </w:r>
      <w:r w:rsidRPr="000546E7">
        <w:rPr>
          <w:rFonts w:ascii="TH SarabunPSK" w:hAnsi="TH SarabunPSK" w:cs="TH SarabunPSK"/>
          <w:color w:val="000000"/>
          <w:sz w:val="28"/>
        </w:rPr>
        <w:t xml:space="preserve">Table 4 summarizes the regression analysis results, revealing that English vocabulary knowledge significantly predicts English sentence listening skills. The </w:t>
      </w:r>
      <w:r w:rsidRPr="000546E7">
        <w:rPr>
          <w:rFonts w:ascii="Calibri" w:hAnsi="Calibri" w:cs="Calibri"/>
          <w:color w:val="000000"/>
          <w:sz w:val="28"/>
        </w:rPr>
        <w:t>β</w:t>
      </w:r>
      <w:r w:rsidRPr="000546E7">
        <w:rPr>
          <w:rFonts w:ascii="TH SarabunPSK" w:hAnsi="TH SarabunPSK" w:cs="TH SarabunPSK"/>
          <w:color w:val="000000"/>
          <w:sz w:val="28"/>
        </w:rPr>
        <w:t xml:space="preserve"> coefficient of 0.74 and R² value of 0.55 mean that 55% of the variance in listening skills can be explained by vocabulary knowledge. This highlights the substantial influence of vocabulary on listening ability.</w:t>
      </w:r>
      <w:r w:rsidR="001C0D82" w:rsidRPr="000546E7">
        <w:rPr>
          <w:rFonts w:ascii="TH SarabunPSK" w:hAnsi="TH SarabunPSK" w:cs="TH SarabunPSK"/>
          <w:color w:val="000000"/>
          <w:sz w:val="28"/>
        </w:rPr>
        <w:t xml:space="preserve"> It could be written as the equation as </w:t>
      </w:r>
      <w:proofErr w:type="gramStart"/>
      <w:r w:rsidR="001C0D82" w:rsidRPr="000546E7">
        <w:rPr>
          <w:rFonts w:ascii="TH SarabunPSK" w:hAnsi="TH SarabunPSK" w:cs="TH SarabunPSK"/>
          <w:color w:val="000000"/>
          <w:sz w:val="28"/>
        </w:rPr>
        <w:t>follow</w:t>
      </w:r>
      <w:proofErr w:type="gramEnd"/>
      <w:r w:rsidR="001C0D82" w:rsidRPr="000546E7">
        <w:rPr>
          <w:rFonts w:ascii="TH SarabunPSK" w:hAnsi="TH SarabunPSK" w:cs="TH SarabunPSK"/>
          <w:color w:val="000000"/>
          <w:sz w:val="28"/>
        </w:rPr>
        <w:t>:</w:t>
      </w:r>
    </w:p>
    <w:p w14:paraId="2D2FC37D" w14:textId="41D51D87" w:rsidR="001C0D82" w:rsidRPr="000546E7" w:rsidRDefault="001C0D82" w:rsidP="005140B6">
      <w:pPr>
        <w:tabs>
          <w:tab w:val="left" w:pos="0"/>
          <w:tab w:val="left" w:pos="720"/>
          <w:tab w:val="left" w:pos="1080"/>
          <w:tab w:val="left" w:pos="1354"/>
          <w:tab w:val="left" w:pos="1440"/>
          <w:tab w:val="left" w:pos="1800"/>
          <w:tab w:val="left" w:pos="1980"/>
          <w:tab w:val="left" w:pos="2160"/>
          <w:tab w:val="left" w:pos="2246"/>
          <w:tab w:val="left" w:pos="2520"/>
          <w:tab w:val="left" w:pos="2880"/>
        </w:tabs>
        <w:spacing w:line="240" w:lineRule="auto"/>
        <w:rPr>
          <w:rFonts w:ascii="TH SarabunPSK" w:hAnsi="TH SarabunPSK" w:cs="TH SarabunPSK"/>
          <w:color w:val="000000"/>
          <w:sz w:val="28"/>
        </w:rPr>
      </w:pPr>
      <w:r w:rsidRPr="000546E7">
        <w:rPr>
          <w:rFonts w:ascii="TH SarabunPSK" w:hAnsi="TH SarabunPSK" w:cs="TH SarabunPSK"/>
          <w:color w:val="000000"/>
          <w:sz w:val="28"/>
        </w:rPr>
        <w:tab/>
        <w:t>English Sentence Listening Score = 2.56+0.64 × English Vocabulary Knowledge</w:t>
      </w:r>
      <w:r w:rsidRPr="000546E7">
        <w:rPr>
          <w:rFonts w:ascii="TH SarabunPSK" w:hAnsi="TH SarabunPSK" w:cs="TH SarabunPSK"/>
          <w:color w:val="000000"/>
          <w:sz w:val="28"/>
        </w:rPr>
        <w:br/>
      </w:r>
      <w:r>
        <w:rPr>
          <w:rFonts w:ascii="TH SarabunPSK" w:hAnsi="TH SarabunPSK" w:cs="TH SarabunPSK"/>
          <w:color w:val="000000"/>
          <w:sz w:val="24"/>
          <w:szCs w:val="24"/>
        </w:rPr>
        <w:tab/>
      </w:r>
      <w:r w:rsidR="005008A9" w:rsidRPr="000546E7">
        <w:rPr>
          <w:rFonts w:ascii="TH SarabunPSK" w:hAnsi="TH SarabunPSK" w:cs="TH SarabunPSK"/>
          <w:color w:val="000000"/>
          <w:sz w:val="28"/>
        </w:rPr>
        <w:t>Z</w:t>
      </w:r>
      <w:r w:rsidR="005008A9" w:rsidRPr="000546E7">
        <w:rPr>
          <w:rFonts w:ascii="TH SarabunPSK" w:hAnsi="TH SarabunPSK" w:cs="TH SarabunPSK"/>
          <w:color w:val="000000"/>
          <w:sz w:val="28"/>
          <w:vertAlign w:val="superscript"/>
        </w:rPr>
        <w:t xml:space="preserve"> </w:t>
      </w:r>
      <w:r w:rsidR="005008A9" w:rsidRPr="000546E7">
        <w:rPr>
          <w:rFonts w:ascii="TH SarabunPSK" w:hAnsi="TH SarabunPSK" w:cs="TH SarabunPSK"/>
          <w:color w:val="000000"/>
          <w:sz w:val="28"/>
          <w:vertAlign w:val="subscript"/>
        </w:rPr>
        <w:t>LISTENING SKILLS</w:t>
      </w:r>
      <w:r w:rsidR="005008A9" w:rsidRPr="000546E7">
        <w:rPr>
          <w:rFonts w:ascii="TH SarabunPSK" w:hAnsi="TH SarabunPSK" w:cs="TH SarabunPSK"/>
          <w:color w:val="000000"/>
          <w:sz w:val="28"/>
          <w:vertAlign w:val="superscript"/>
        </w:rPr>
        <w:t xml:space="preserve"> </w:t>
      </w:r>
      <w:r w:rsidR="005008A9" w:rsidRPr="000546E7">
        <w:rPr>
          <w:rFonts w:ascii="TH SarabunPSK" w:hAnsi="TH SarabunPSK" w:cs="TH SarabunPSK"/>
          <w:color w:val="000000"/>
          <w:sz w:val="28"/>
        </w:rPr>
        <w:t>= 0.74 ×</w:t>
      </w:r>
      <w:r w:rsidR="005008A9" w:rsidRPr="000546E7">
        <w:rPr>
          <w:rFonts w:ascii="TH SarabunPSK" w:hAnsi="TH SarabunPSK" w:cs="TH SarabunPSK"/>
          <w:color w:val="000000"/>
          <w:sz w:val="28"/>
          <w:vertAlign w:val="superscript"/>
        </w:rPr>
        <w:t xml:space="preserve"> </w:t>
      </w:r>
      <w:r w:rsidR="005008A9" w:rsidRPr="000546E7">
        <w:rPr>
          <w:rFonts w:ascii="TH SarabunPSK" w:hAnsi="TH SarabunPSK" w:cs="TH SarabunPSK"/>
          <w:color w:val="000000"/>
          <w:sz w:val="28"/>
        </w:rPr>
        <w:t>Z</w:t>
      </w:r>
      <w:r w:rsidR="005008A9" w:rsidRPr="000546E7">
        <w:rPr>
          <w:rFonts w:ascii="TH SarabunPSK" w:hAnsi="TH SarabunPSK" w:cs="TH SarabunPSK"/>
          <w:color w:val="000000"/>
          <w:sz w:val="28"/>
          <w:vertAlign w:val="superscript"/>
        </w:rPr>
        <w:t xml:space="preserve"> </w:t>
      </w:r>
      <w:r w:rsidR="005008A9" w:rsidRPr="000546E7">
        <w:rPr>
          <w:rFonts w:ascii="TH SarabunPSK" w:hAnsi="TH SarabunPSK" w:cs="TH SarabunPSK"/>
          <w:color w:val="000000"/>
          <w:sz w:val="28"/>
          <w:vertAlign w:val="subscript"/>
        </w:rPr>
        <w:t>VOCABULARY KNOWLEDGE</w:t>
      </w:r>
    </w:p>
    <w:p w14:paraId="0E542B48" w14:textId="33E92943" w:rsidR="00225E42" w:rsidRDefault="001C0D82" w:rsidP="00EE0E5F">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both"/>
        <w:rPr>
          <w:rFonts w:ascii="TH SarabunPSK" w:hAnsi="TH SarabunPSK" w:cs="TH SarabunPSK"/>
          <w:color w:val="000000"/>
          <w:sz w:val="28"/>
        </w:rPr>
      </w:pPr>
      <w:r w:rsidRPr="000546E7">
        <w:rPr>
          <w:rFonts w:ascii="Arial" w:hAnsi="Arial" w:cs="Arial"/>
          <w:color w:val="000000"/>
          <w:sz w:val="28"/>
        </w:rPr>
        <w:t>​</w:t>
      </w:r>
      <w:r w:rsidR="00C84A08" w:rsidRPr="000546E7">
        <w:rPr>
          <w:rFonts w:ascii="TH SarabunPSK" w:hAnsi="TH SarabunPSK" w:cs="TH SarabunPSK"/>
          <w:color w:val="000000"/>
          <w:sz w:val="28"/>
        </w:rPr>
        <w:tab/>
        <w:t xml:space="preserve">The regression analysis demonstrates that vocabulary knowledge is a significant predictor of listening comprehension, explaining 55% of the variance in listening proficiency (R² = 0.55). </w:t>
      </w:r>
      <w:r w:rsidR="007F5644" w:rsidRPr="000546E7">
        <w:rPr>
          <w:rFonts w:ascii="TH SarabunPSK" w:hAnsi="TH SarabunPSK" w:cs="TH SarabunPSK"/>
          <w:color w:val="000000"/>
          <w:sz w:val="28"/>
        </w:rPr>
        <w:t xml:space="preserve">However, external factors like teaching quality or individual learning preferences may also shape these outcomes, influencing the relationship beyond the measured variables. </w:t>
      </w:r>
      <w:r w:rsidR="00C84A08" w:rsidRPr="000546E7">
        <w:rPr>
          <w:rFonts w:ascii="TH SarabunPSK" w:hAnsi="TH SarabunPSK" w:cs="TH SarabunPSK"/>
          <w:color w:val="000000"/>
          <w:sz w:val="28"/>
        </w:rPr>
        <w:t xml:space="preserve">This finding is in line </w:t>
      </w:r>
      <w:bookmarkStart w:id="26" w:name="_Hlk184026995"/>
      <w:r w:rsidR="00C84A08" w:rsidRPr="000546E7">
        <w:rPr>
          <w:rFonts w:ascii="TH SarabunPSK" w:hAnsi="TH SarabunPSK" w:cs="TH SarabunPSK"/>
          <w:color w:val="000000"/>
          <w:sz w:val="28"/>
        </w:rPr>
        <w:t xml:space="preserve">with </w:t>
      </w:r>
      <w:bookmarkEnd w:id="26"/>
      <w:r w:rsidR="00937D33" w:rsidRPr="00937D33">
        <w:rPr>
          <w:rFonts w:ascii="TH SarabunPSK" w:hAnsi="TH SarabunPSK" w:cs="TH SarabunPSK"/>
          <w:color w:val="000000"/>
          <w:sz w:val="28"/>
        </w:rPr>
        <w:t>Ward’s (2018) research</w:t>
      </w:r>
      <w:r w:rsidR="00C84A08" w:rsidRPr="000546E7">
        <w:rPr>
          <w:rFonts w:ascii="TH SarabunPSK" w:hAnsi="TH SarabunPSK" w:cs="TH SarabunPSK"/>
          <w:color w:val="000000"/>
          <w:sz w:val="28"/>
        </w:rPr>
        <w:t xml:space="preserve">, which also concluded that vocabulary knowledge significantly influences the ability to process and understand spoken texts. </w:t>
      </w:r>
      <w:bookmarkStart w:id="27" w:name="_Hlk184027003"/>
      <w:r w:rsidR="00C84A08" w:rsidRPr="000546E7">
        <w:rPr>
          <w:rFonts w:ascii="TH SarabunPSK" w:hAnsi="TH SarabunPSK" w:cs="TH SarabunPSK"/>
          <w:color w:val="000000"/>
          <w:sz w:val="28"/>
        </w:rPr>
        <w:t xml:space="preserve">Schmitt (2010) </w:t>
      </w:r>
      <w:bookmarkEnd w:id="27"/>
      <w:r w:rsidR="00C84A08" w:rsidRPr="000546E7">
        <w:rPr>
          <w:rFonts w:ascii="TH SarabunPSK" w:hAnsi="TH SarabunPSK" w:cs="TH SarabunPSK"/>
          <w:color w:val="000000"/>
          <w:sz w:val="28"/>
        </w:rPr>
        <w:t xml:space="preserve">emphasizes the importance of vocabulary depth in listening tasks, noting that learners with more comprehensive vocabulary are better able to understand spoken content, even when speech is rapid or includes unfamiliar terms. Furthermore, the integration of technology into vocabulary learning—through mobile apps, interactive platforms, and AI-powered tools—can enhance retention and provide opportunities for continuous practice, thus improving both vocabulary and listening skills over time </w:t>
      </w:r>
      <w:r w:rsidR="00937D33" w:rsidRPr="00937D33">
        <w:rPr>
          <w:rFonts w:ascii="TH SarabunPSK" w:hAnsi="TH SarabunPSK" w:cs="TH SarabunPSK"/>
          <w:color w:val="000000"/>
          <w:sz w:val="28"/>
        </w:rPr>
        <w:t>(Golonka et. al., 2012; Nakata, 2011).</w:t>
      </w:r>
    </w:p>
    <w:p w14:paraId="54F434FC" w14:textId="412C70AF" w:rsidR="000546E7" w:rsidRPr="000546E7" w:rsidRDefault="00F52BE5">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8"/>
        </w:rPr>
      </w:pPr>
      <w:bookmarkStart w:id="28" w:name="_Hlk176600669"/>
      <w:r>
        <w:rPr>
          <w:rFonts w:ascii="TH SarabunPSK" w:hAnsi="TH SarabunPSK" w:cs="TH SarabunPSK"/>
          <w:b/>
          <w:bCs/>
          <w:color w:val="000000"/>
          <w:sz w:val="24"/>
          <w:szCs w:val="24"/>
        </w:rPr>
        <w:tab/>
      </w:r>
      <w:r w:rsidR="00A4370C" w:rsidRPr="000546E7">
        <w:rPr>
          <w:rFonts w:ascii="TH SarabunPSK" w:hAnsi="TH SarabunPSK" w:cs="TH SarabunPSK"/>
          <w:b/>
          <w:bCs/>
          <w:color w:val="000000"/>
          <w:sz w:val="28"/>
        </w:rPr>
        <w:t>Objective 5: To</w:t>
      </w:r>
      <w:r w:rsidR="00A4370C" w:rsidRPr="000546E7">
        <w:rPr>
          <w:rFonts w:ascii="TH SarabunPSK" w:eastAsia="Times New Roman" w:hAnsi="TH SarabunPSK" w:cs="TH SarabunPSK"/>
          <w:sz w:val="28"/>
        </w:rPr>
        <w:t xml:space="preserve"> </w:t>
      </w:r>
      <w:r w:rsidR="00A4370C" w:rsidRPr="000546E7">
        <w:rPr>
          <w:rFonts w:ascii="TH SarabunPSK" w:eastAsia="Times New Roman" w:hAnsi="TH SarabunPSK" w:cs="TH SarabunPSK"/>
          <w:b/>
          <w:bCs/>
          <w:sz w:val="28"/>
        </w:rPr>
        <w:t>explore the role of technology and digital tools in enhancing English vocabulary knowledge and listening skills among English major students at Roi Et Rajabhat University.</w:t>
      </w:r>
    </w:p>
    <w:p w14:paraId="5B7749EF" w14:textId="0284067E" w:rsidR="00410BE4" w:rsidRPr="00225E42" w:rsidRDefault="00410BE4">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b/>
          <w:bCs/>
          <w:sz w:val="28"/>
        </w:rPr>
      </w:pPr>
      <w:r w:rsidRPr="000546E7">
        <w:rPr>
          <w:rFonts w:ascii="TH SarabunPSK" w:eastAsia="Times New Roman" w:hAnsi="TH SarabunPSK" w:cs="TH SarabunPSK"/>
          <w:b/>
          <w:bCs/>
          <w:sz w:val="28"/>
        </w:rPr>
        <w:t xml:space="preserve">Table 5 </w:t>
      </w:r>
      <w:r w:rsidRPr="000546E7">
        <w:rPr>
          <w:rFonts w:ascii="TH SarabunPSK" w:hAnsi="TH SarabunPSK" w:cs="TH SarabunPSK"/>
          <w:color w:val="000000"/>
          <w:sz w:val="28"/>
        </w:rPr>
        <w:t>The students’ usage of various digital tools for enhancing their English vocabulary and listening skills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66"/>
        <w:gridCol w:w="851"/>
        <w:gridCol w:w="799"/>
      </w:tblGrid>
      <w:tr w:rsidR="000D2BED" w:rsidRPr="005140B6" w14:paraId="280BBC68" w14:textId="77777777" w:rsidTr="00F81991">
        <w:tc>
          <w:tcPr>
            <w:tcW w:w="7366" w:type="dxa"/>
          </w:tcPr>
          <w:p w14:paraId="070CCA3B"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eastAsia="Times New Roman" w:hAnsi="TH SarabunPSK" w:cs="TH SarabunPSK"/>
                <w:b/>
                <w:bCs/>
                <w:sz w:val="28"/>
              </w:rPr>
            </w:pPr>
            <w:r w:rsidRPr="005140B6">
              <w:rPr>
                <w:rFonts w:ascii="TH SarabunPSK" w:eastAsia="Times New Roman" w:hAnsi="TH SarabunPSK" w:cs="TH SarabunPSK"/>
                <w:b/>
                <w:bCs/>
                <w:sz w:val="28"/>
              </w:rPr>
              <w:t>Item</w:t>
            </w:r>
          </w:p>
        </w:tc>
        <w:tc>
          <w:tcPr>
            <w:tcW w:w="851" w:type="dxa"/>
          </w:tcPr>
          <w:p w14:paraId="10B6E4F8" w14:textId="77777777" w:rsidR="000D2BED" w:rsidRPr="005140B6" w:rsidRDefault="00000000">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m:oMathPara>
              <m:oMath>
                <m:acc>
                  <m:accPr>
                    <m:chr m:val="̅"/>
                    <m:ctrlPr>
                      <w:rPr>
                        <w:rFonts w:ascii="Cambria Math" w:hAnsi="Cambria Math" w:cs="TH SarabunPSK"/>
                        <w:b/>
                        <w:bCs/>
                        <w:i/>
                        <w:color w:val="000000"/>
                        <w:sz w:val="28"/>
                      </w:rPr>
                    </m:ctrlPr>
                  </m:accPr>
                  <m:e>
                    <m:r>
                      <m:rPr>
                        <m:sty m:val="bi"/>
                      </m:rPr>
                      <w:rPr>
                        <w:rFonts w:ascii="Cambria Math" w:hAnsi="Cambria Math" w:cs="TH SarabunPSK"/>
                        <w:color w:val="000000"/>
                        <w:sz w:val="28"/>
                      </w:rPr>
                      <m:t>x</m:t>
                    </m:r>
                  </m:e>
                </m:acc>
              </m:oMath>
            </m:oMathPara>
          </w:p>
        </w:tc>
        <w:tc>
          <w:tcPr>
            <w:tcW w:w="799" w:type="dxa"/>
          </w:tcPr>
          <w:p w14:paraId="537AC606"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S.D.</w:t>
            </w:r>
          </w:p>
        </w:tc>
      </w:tr>
      <w:tr w:rsidR="000D2BED" w:rsidRPr="005140B6" w14:paraId="1ABFC226" w14:textId="77777777" w:rsidTr="00F81991">
        <w:tc>
          <w:tcPr>
            <w:tcW w:w="7366" w:type="dxa"/>
          </w:tcPr>
          <w:p w14:paraId="0F11548E" w14:textId="7DCA8EA3" w:rsidR="000D2BED" w:rsidRPr="005140B6" w:rsidRDefault="00326AF5">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I frequently use Duolingo to improve my English vocabulary through interactive exercises.</w:t>
            </w:r>
          </w:p>
        </w:tc>
        <w:tc>
          <w:tcPr>
            <w:tcW w:w="851" w:type="dxa"/>
          </w:tcPr>
          <w:p w14:paraId="26E58A3A"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3.75</w:t>
            </w:r>
          </w:p>
        </w:tc>
        <w:tc>
          <w:tcPr>
            <w:tcW w:w="799" w:type="dxa"/>
          </w:tcPr>
          <w:p w14:paraId="4EF4A737"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0.75</w:t>
            </w:r>
          </w:p>
        </w:tc>
      </w:tr>
      <w:tr w:rsidR="000D2BED" w:rsidRPr="005140B6" w14:paraId="55DD47E5" w14:textId="77777777" w:rsidTr="00F81991">
        <w:tc>
          <w:tcPr>
            <w:tcW w:w="7366" w:type="dxa"/>
          </w:tcPr>
          <w:p w14:paraId="4987E520" w14:textId="2A48911E" w:rsidR="000D2BED" w:rsidRPr="005140B6" w:rsidRDefault="003D61E2">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 xml:space="preserve">I often use </w:t>
            </w:r>
            <w:proofErr w:type="spellStart"/>
            <w:r w:rsidRPr="005140B6">
              <w:rPr>
                <w:rFonts w:ascii="TH SarabunPSK" w:hAnsi="TH SarabunPSK" w:cs="TH SarabunPSK"/>
                <w:sz w:val="28"/>
                <w:szCs w:val="28"/>
              </w:rPr>
              <w:t>Memrise</w:t>
            </w:r>
            <w:proofErr w:type="spellEnd"/>
            <w:r w:rsidRPr="005140B6">
              <w:rPr>
                <w:rFonts w:ascii="TH SarabunPSK" w:hAnsi="TH SarabunPSK" w:cs="TH SarabunPSK"/>
                <w:sz w:val="28"/>
                <w:szCs w:val="28"/>
              </w:rPr>
              <w:t xml:space="preserve"> to learn new vocabulary using spaced repetition techniques.</w:t>
            </w:r>
          </w:p>
        </w:tc>
        <w:tc>
          <w:tcPr>
            <w:tcW w:w="851" w:type="dxa"/>
          </w:tcPr>
          <w:p w14:paraId="7D6DD4BD"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3.96</w:t>
            </w:r>
          </w:p>
        </w:tc>
        <w:tc>
          <w:tcPr>
            <w:tcW w:w="799" w:type="dxa"/>
          </w:tcPr>
          <w:p w14:paraId="798747E0"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0.62</w:t>
            </w:r>
          </w:p>
        </w:tc>
      </w:tr>
      <w:tr w:rsidR="000D2BED" w:rsidRPr="005140B6" w14:paraId="64B08DE2" w14:textId="77777777" w:rsidTr="00F81991">
        <w:tc>
          <w:tcPr>
            <w:tcW w:w="7366" w:type="dxa"/>
          </w:tcPr>
          <w:p w14:paraId="251C0F35" w14:textId="284BCFE8" w:rsidR="000D2BED" w:rsidRPr="005140B6" w:rsidRDefault="003D61E2">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I regularly practice vocabulary using Quizlet flashcards or similar apps.</w:t>
            </w:r>
          </w:p>
        </w:tc>
        <w:tc>
          <w:tcPr>
            <w:tcW w:w="851" w:type="dxa"/>
          </w:tcPr>
          <w:p w14:paraId="40803720"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3.54</w:t>
            </w:r>
          </w:p>
        </w:tc>
        <w:tc>
          <w:tcPr>
            <w:tcW w:w="799" w:type="dxa"/>
          </w:tcPr>
          <w:p w14:paraId="11CF9C6C"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0.96</w:t>
            </w:r>
          </w:p>
        </w:tc>
      </w:tr>
      <w:tr w:rsidR="000D2BED" w:rsidRPr="005140B6" w14:paraId="56BACA39" w14:textId="77777777" w:rsidTr="00F81991">
        <w:tc>
          <w:tcPr>
            <w:tcW w:w="7366" w:type="dxa"/>
          </w:tcPr>
          <w:p w14:paraId="64400F36" w14:textId="77777777" w:rsidR="000D2BED" w:rsidRPr="005140B6" w:rsidRDefault="00A4370C">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I rely on social media platforms (e.g., Instagram, TikTok) to discover new English vocabulary.</w:t>
            </w:r>
          </w:p>
        </w:tc>
        <w:tc>
          <w:tcPr>
            <w:tcW w:w="851" w:type="dxa"/>
          </w:tcPr>
          <w:p w14:paraId="08946AFB"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4.05</w:t>
            </w:r>
          </w:p>
        </w:tc>
        <w:tc>
          <w:tcPr>
            <w:tcW w:w="799" w:type="dxa"/>
          </w:tcPr>
          <w:p w14:paraId="40D8C2ED"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0.77</w:t>
            </w:r>
          </w:p>
        </w:tc>
      </w:tr>
      <w:tr w:rsidR="000D2BED" w:rsidRPr="005140B6" w14:paraId="00C119DE" w14:textId="77777777" w:rsidTr="00F81991">
        <w:tc>
          <w:tcPr>
            <w:tcW w:w="7366" w:type="dxa"/>
          </w:tcPr>
          <w:p w14:paraId="675FC26A" w14:textId="4ED42D1E" w:rsidR="000D2BED" w:rsidRPr="005140B6" w:rsidRDefault="003D61E2">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I use Cambridge Dictionary or Merriam-Webster online to check the meaning of new words.</w:t>
            </w:r>
          </w:p>
        </w:tc>
        <w:tc>
          <w:tcPr>
            <w:tcW w:w="851" w:type="dxa"/>
          </w:tcPr>
          <w:p w14:paraId="5FB2572A"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3.37</w:t>
            </w:r>
          </w:p>
        </w:tc>
        <w:tc>
          <w:tcPr>
            <w:tcW w:w="799" w:type="dxa"/>
          </w:tcPr>
          <w:p w14:paraId="57C6CD5C"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0.80</w:t>
            </w:r>
          </w:p>
        </w:tc>
      </w:tr>
      <w:tr w:rsidR="000D2BED" w:rsidRPr="005140B6" w14:paraId="2C9EE673" w14:textId="77777777" w:rsidTr="00F81991">
        <w:tc>
          <w:tcPr>
            <w:tcW w:w="7366" w:type="dxa"/>
          </w:tcPr>
          <w:p w14:paraId="0FD9A6BE" w14:textId="108E4CA6" w:rsidR="000D2BED" w:rsidRPr="005140B6" w:rsidRDefault="003D61E2">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lastRenderedPageBreak/>
              <w:t>I spend at least 15-30 minutes using vocabulary learning apps in a single study session.</w:t>
            </w:r>
          </w:p>
        </w:tc>
        <w:tc>
          <w:tcPr>
            <w:tcW w:w="851" w:type="dxa"/>
          </w:tcPr>
          <w:p w14:paraId="2BDE7448"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3.89</w:t>
            </w:r>
          </w:p>
        </w:tc>
        <w:tc>
          <w:tcPr>
            <w:tcW w:w="799" w:type="dxa"/>
          </w:tcPr>
          <w:p w14:paraId="101FBCE9"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0.79</w:t>
            </w:r>
          </w:p>
        </w:tc>
      </w:tr>
      <w:tr w:rsidR="000D2BED" w:rsidRPr="005140B6" w14:paraId="35BBB997" w14:textId="77777777" w:rsidTr="00F81991">
        <w:tc>
          <w:tcPr>
            <w:tcW w:w="7366" w:type="dxa"/>
          </w:tcPr>
          <w:p w14:paraId="74DAB1EC" w14:textId="2E80BB31" w:rsidR="000D2BED" w:rsidRPr="005140B6" w:rsidRDefault="003D61E2">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 xml:space="preserve">Gamified vocabulary apps (such as Duolingo and </w:t>
            </w:r>
            <w:proofErr w:type="spellStart"/>
            <w:r w:rsidRPr="005140B6">
              <w:rPr>
                <w:rFonts w:ascii="TH SarabunPSK" w:hAnsi="TH SarabunPSK" w:cs="TH SarabunPSK"/>
                <w:sz w:val="28"/>
                <w:szCs w:val="28"/>
              </w:rPr>
              <w:t>Memrise</w:t>
            </w:r>
            <w:proofErr w:type="spellEnd"/>
            <w:r w:rsidRPr="005140B6">
              <w:rPr>
                <w:rFonts w:ascii="TH SarabunPSK" w:hAnsi="TH SarabunPSK" w:cs="TH SarabunPSK"/>
                <w:sz w:val="28"/>
                <w:szCs w:val="28"/>
              </w:rPr>
              <w:t>) have significantly improved my vocabulary retention.</w:t>
            </w:r>
          </w:p>
        </w:tc>
        <w:tc>
          <w:tcPr>
            <w:tcW w:w="851" w:type="dxa"/>
          </w:tcPr>
          <w:p w14:paraId="04E8A94B"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4.12</w:t>
            </w:r>
          </w:p>
        </w:tc>
        <w:tc>
          <w:tcPr>
            <w:tcW w:w="799" w:type="dxa"/>
          </w:tcPr>
          <w:p w14:paraId="6CB34DC7"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0.61</w:t>
            </w:r>
          </w:p>
        </w:tc>
      </w:tr>
      <w:tr w:rsidR="000D2BED" w:rsidRPr="005140B6" w14:paraId="46462DD0" w14:textId="77777777" w:rsidTr="00F81991">
        <w:tc>
          <w:tcPr>
            <w:tcW w:w="7366" w:type="dxa"/>
          </w:tcPr>
          <w:p w14:paraId="74C238EE" w14:textId="77777777" w:rsidR="000D2BED" w:rsidRPr="005140B6" w:rsidRDefault="00A4370C">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The vocabulary I learn from digital tools is relevant to my daily communication needs.</w:t>
            </w:r>
          </w:p>
        </w:tc>
        <w:tc>
          <w:tcPr>
            <w:tcW w:w="851" w:type="dxa"/>
          </w:tcPr>
          <w:p w14:paraId="5A0EFAB8"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3.71</w:t>
            </w:r>
          </w:p>
        </w:tc>
        <w:tc>
          <w:tcPr>
            <w:tcW w:w="799" w:type="dxa"/>
          </w:tcPr>
          <w:p w14:paraId="0BB55337"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0.84</w:t>
            </w:r>
          </w:p>
        </w:tc>
      </w:tr>
      <w:tr w:rsidR="000D2BED" w:rsidRPr="005140B6" w14:paraId="472FCD16" w14:textId="77777777" w:rsidTr="00F81991">
        <w:tc>
          <w:tcPr>
            <w:tcW w:w="7366" w:type="dxa"/>
          </w:tcPr>
          <w:p w14:paraId="55951D61" w14:textId="77777777" w:rsidR="000D2BED" w:rsidRPr="005140B6" w:rsidRDefault="00A4370C">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I find technology-based vocabulary learning more effective than traditional learning methods (e.g., textbooks).</w:t>
            </w:r>
          </w:p>
        </w:tc>
        <w:tc>
          <w:tcPr>
            <w:tcW w:w="851" w:type="dxa"/>
          </w:tcPr>
          <w:p w14:paraId="549501A8"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3.59</w:t>
            </w:r>
          </w:p>
        </w:tc>
        <w:tc>
          <w:tcPr>
            <w:tcW w:w="799" w:type="dxa"/>
          </w:tcPr>
          <w:p w14:paraId="736D67B0"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0.77</w:t>
            </w:r>
          </w:p>
        </w:tc>
      </w:tr>
      <w:tr w:rsidR="000D2BED" w:rsidRPr="005140B6" w14:paraId="52CDDD8D" w14:textId="77777777" w:rsidTr="00F81991">
        <w:tc>
          <w:tcPr>
            <w:tcW w:w="7366" w:type="dxa"/>
          </w:tcPr>
          <w:p w14:paraId="7F36D2F5" w14:textId="77777777" w:rsidR="000D2BED" w:rsidRPr="005140B6" w:rsidRDefault="00A4370C">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I use technology to review and practice vocabulary that I have previously learned.</w:t>
            </w:r>
          </w:p>
        </w:tc>
        <w:tc>
          <w:tcPr>
            <w:tcW w:w="851" w:type="dxa"/>
          </w:tcPr>
          <w:p w14:paraId="7547F836"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3.94</w:t>
            </w:r>
          </w:p>
        </w:tc>
        <w:tc>
          <w:tcPr>
            <w:tcW w:w="799" w:type="dxa"/>
          </w:tcPr>
          <w:p w14:paraId="650A2F85" w14:textId="77777777" w:rsidR="000D2BED" w:rsidRPr="005140B6"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0.66</w:t>
            </w:r>
          </w:p>
        </w:tc>
      </w:tr>
      <w:tr w:rsidR="0081338E" w:rsidRPr="005140B6" w14:paraId="577B18C4" w14:textId="77777777" w:rsidTr="00F81991">
        <w:tc>
          <w:tcPr>
            <w:tcW w:w="7366" w:type="dxa"/>
          </w:tcPr>
          <w:p w14:paraId="77A2D6F2" w14:textId="594084F2" w:rsidR="0081338E" w:rsidRPr="005140B6" w:rsidRDefault="0081338E" w:rsidP="0081338E">
            <w:pPr>
              <w:pStyle w:val="ListParagraph"/>
              <w:tabs>
                <w:tab w:val="left" w:pos="0"/>
                <w:tab w:val="left" w:pos="720"/>
                <w:tab w:val="left" w:pos="1080"/>
                <w:tab w:val="left" w:pos="1354"/>
                <w:tab w:val="left" w:pos="1440"/>
                <w:tab w:val="left" w:pos="1800"/>
                <w:tab w:val="left" w:pos="1980"/>
                <w:tab w:val="left" w:pos="2160"/>
                <w:tab w:val="left" w:pos="2246"/>
                <w:tab w:val="left" w:pos="2520"/>
                <w:tab w:val="left" w:pos="2880"/>
              </w:tabs>
              <w:jc w:val="center"/>
              <w:rPr>
                <w:rFonts w:ascii="TH SarabunPSK" w:hAnsi="TH SarabunPSK" w:cs="TH SarabunPSK"/>
                <w:sz w:val="28"/>
                <w:szCs w:val="28"/>
              </w:rPr>
            </w:pPr>
            <w:r w:rsidRPr="005140B6">
              <w:rPr>
                <w:rFonts w:ascii="TH SarabunPSK" w:hAnsi="TH SarabunPSK" w:cs="TH SarabunPSK"/>
                <w:sz w:val="28"/>
                <w:szCs w:val="28"/>
              </w:rPr>
              <w:t>Technology Use for Vocabulary Learning</w:t>
            </w:r>
          </w:p>
        </w:tc>
        <w:tc>
          <w:tcPr>
            <w:tcW w:w="851" w:type="dxa"/>
          </w:tcPr>
          <w:p w14:paraId="3D1CE7AB" w14:textId="7A6074AE"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3.80</w:t>
            </w:r>
          </w:p>
        </w:tc>
        <w:tc>
          <w:tcPr>
            <w:tcW w:w="799" w:type="dxa"/>
          </w:tcPr>
          <w:p w14:paraId="18F05860" w14:textId="61692E92"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0.24</w:t>
            </w:r>
          </w:p>
        </w:tc>
      </w:tr>
      <w:tr w:rsidR="0081338E" w:rsidRPr="005140B6" w14:paraId="096A1D3B" w14:textId="77777777" w:rsidTr="00F81991">
        <w:tc>
          <w:tcPr>
            <w:tcW w:w="7366" w:type="dxa"/>
          </w:tcPr>
          <w:p w14:paraId="1AAC3E2A" w14:textId="77777777"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I use mobile apps to practice listening to English conversations.</w:t>
            </w:r>
          </w:p>
        </w:tc>
        <w:tc>
          <w:tcPr>
            <w:tcW w:w="851" w:type="dxa"/>
          </w:tcPr>
          <w:p w14:paraId="5CD9960A"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3.80</w:t>
            </w:r>
          </w:p>
        </w:tc>
        <w:tc>
          <w:tcPr>
            <w:tcW w:w="799" w:type="dxa"/>
          </w:tcPr>
          <w:p w14:paraId="225DF419"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0.79</w:t>
            </w:r>
          </w:p>
        </w:tc>
      </w:tr>
      <w:tr w:rsidR="0081338E" w:rsidRPr="005140B6" w14:paraId="61FE42B9" w14:textId="77777777" w:rsidTr="00F81991">
        <w:tc>
          <w:tcPr>
            <w:tcW w:w="7366" w:type="dxa"/>
          </w:tcPr>
          <w:p w14:paraId="4E4F2249" w14:textId="2A4B0B6B"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I use YouTube to watch English-language videos to practice listening skills.</w:t>
            </w:r>
          </w:p>
        </w:tc>
        <w:tc>
          <w:tcPr>
            <w:tcW w:w="851" w:type="dxa"/>
          </w:tcPr>
          <w:p w14:paraId="4CE33511"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cs/>
              </w:rPr>
            </w:pPr>
            <w:r w:rsidRPr="005140B6">
              <w:rPr>
                <w:rFonts w:ascii="TH SarabunPSK" w:hAnsi="TH SarabunPSK" w:cs="TH SarabunPSK"/>
                <w:b/>
                <w:bCs/>
                <w:color w:val="000000"/>
                <w:sz w:val="28"/>
                <w:cs/>
              </w:rPr>
              <w:t>4.12</w:t>
            </w:r>
          </w:p>
        </w:tc>
        <w:tc>
          <w:tcPr>
            <w:tcW w:w="799" w:type="dxa"/>
          </w:tcPr>
          <w:p w14:paraId="4377B241"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0.64</w:t>
            </w:r>
          </w:p>
        </w:tc>
      </w:tr>
      <w:tr w:rsidR="0081338E" w:rsidRPr="005140B6" w14:paraId="0DD75623" w14:textId="77777777" w:rsidTr="00F81991">
        <w:tc>
          <w:tcPr>
            <w:tcW w:w="7366" w:type="dxa"/>
          </w:tcPr>
          <w:p w14:paraId="2671776B" w14:textId="60730120"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color w:val="000000"/>
                <w:sz w:val="28"/>
                <w:szCs w:val="28"/>
              </w:rPr>
            </w:pPr>
            <w:r w:rsidRPr="005140B6">
              <w:rPr>
                <w:rFonts w:ascii="TH SarabunPSK" w:hAnsi="TH SarabunPSK" w:cs="TH SarabunPSK"/>
                <w:color w:val="000000"/>
                <w:sz w:val="28"/>
                <w:szCs w:val="28"/>
              </w:rPr>
              <w:t>Watching videos with subtitles helps me better understand spoken English.</w:t>
            </w:r>
          </w:p>
        </w:tc>
        <w:tc>
          <w:tcPr>
            <w:tcW w:w="851" w:type="dxa"/>
          </w:tcPr>
          <w:p w14:paraId="69FF02BC"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4.09</w:t>
            </w:r>
          </w:p>
        </w:tc>
        <w:tc>
          <w:tcPr>
            <w:tcW w:w="799" w:type="dxa"/>
          </w:tcPr>
          <w:p w14:paraId="7718CF58"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0.71</w:t>
            </w:r>
          </w:p>
        </w:tc>
      </w:tr>
      <w:tr w:rsidR="0081338E" w:rsidRPr="005140B6" w14:paraId="0CA31B8E" w14:textId="77777777" w:rsidTr="00F81991">
        <w:tc>
          <w:tcPr>
            <w:tcW w:w="7366" w:type="dxa"/>
          </w:tcPr>
          <w:p w14:paraId="338CE79E" w14:textId="77777777"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Technology-based listening practice has enhanced my ability to understand native English speakers.</w:t>
            </w:r>
          </w:p>
        </w:tc>
        <w:tc>
          <w:tcPr>
            <w:tcW w:w="851" w:type="dxa"/>
          </w:tcPr>
          <w:p w14:paraId="3F9E7263"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4.65</w:t>
            </w:r>
          </w:p>
        </w:tc>
        <w:tc>
          <w:tcPr>
            <w:tcW w:w="799" w:type="dxa"/>
          </w:tcPr>
          <w:p w14:paraId="3C971F93"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0.37</w:t>
            </w:r>
          </w:p>
        </w:tc>
      </w:tr>
      <w:tr w:rsidR="0081338E" w:rsidRPr="005140B6" w14:paraId="4566ED7D" w14:textId="77777777" w:rsidTr="00F81991">
        <w:tc>
          <w:tcPr>
            <w:tcW w:w="7366" w:type="dxa"/>
          </w:tcPr>
          <w:p w14:paraId="0AF84084" w14:textId="7260FED9"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I regularly listen to TED Talks to improve my ability to understand academic and conversational English.</w:t>
            </w:r>
          </w:p>
        </w:tc>
        <w:tc>
          <w:tcPr>
            <w:tcW w:w="851" w:type="dxa"/>
          </w:tcPr>
          <w:p w14:paraId="70CFB941"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3.89</w:t>
            </w:r>
          </w:p>
        </w:tc>
        <w:tc>
          <w:tcPr>
            <w:tcW w:w="799" w:type="dxa"/>
          </w:tcPr>
          <w:p w14:paraId="6C02E062"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0.76</w:t>
            </w:r>
          </w:p>
        </w:tc>
      </w:tr>
      <w:tr w:rsidR="0081338E" w:rsidRPr="005140B6" w14:paraId="60E126C5" w14:textId="77777777" w:rsidTr="00F81991">
        <w:tc>
          <w:tcPr>
            <w:tcW w:w="7366" w:type="dxa"/>
          </w:tcPr>
          <w:p w14:paraId="191F1928" w14:textId="77777777"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I prefer listening practice through technology over listening in traditional classroom settings.</w:t>
            </w:r>
          </w:p>
        </w:tc>
        <w:tc>
          <w:tcPr>
            <w:tcW w:w="851" w:type="dxa"/>
          </w:tcPr>
          <w:p w14:paraId="5914E2E1"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3.83</w:t>
            </w:r>
          </w:p>
        </w:tc>
        <w:tc>
          <w:tcPr>
            <w:tcW w:w="799" w:type="dxa"/>
          </w:tcPr>
          <w:p w14:paraId="1150B94B"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0.79</w:t>
            </w:r>
          </w:p>
        </w:tc>
      </w:tr>
      <w:tr w:rsidR="0081338E" w:rsidRPr="005140B6" w14:paraId="5F67D194" w14:textId="77777777" w:rsidTr="00F81991">
        <w:tc>
          <w:tcPr>
            <w:tcW w:w="7366" w:type="dxa"/>
          </w:tcPr>
          <w:p w14:paraId="16BD50E7" w14:textId="77777777"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The use of digital audio features (e.g., pronunciation guides) helps me improve my listening skills.</w:t>
            </w:r>
          </w:p>
        </w:tc>
        <w:tc>
          <w:tcPr>
            <w:tcW w:w="851" w:type="dxa"/>
          </w:tcPr>
          <w:p w14:paraId="77D565F6"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4.26</w:t>
            </w:r>
          </w:p>
        </w:tc>
        <w:tc>
          <w:tcPr>
            <w:tcW w:w="799" w:type="dxa"/>
          </w:tcPr>
          <w:p w14:paraId="50B58979"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0.54</w:t>
            </w:r>
          </w:p>
        </w:tc>
      </w:tr>
      <w:tr w:rsidR="0081338E" w:rsidRPr="005140B6" w14:paraId="71A940EA" w14:textId="77777777" w:rsidTr="00F81991">
        <w:tc>
          <w:tcPr>
            <w:tcW w:w="7366" w:type="dxa"/>
          </w:tcPr>
          <w:p w14:paraId="2ED73BE7" w14:textId="47FFDDE6"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AI-powered tools like Rosetta Stone or Babbel have personalized my listening practice according to my proficiency level.</w:t>
            </w:r>
          </w:p>
        </w:tc>
        <w:tc>
          <w:tcPr>
            <w:tcW w:w="851" w:type="dxa"/>
          </w:tcPr>
          <w:p w14:paraId="1221CCE9"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4.12</w:t>
            </w:r>
          </w:p>
        </w:tc>
        <w:tc>
          <w:tcPr>
            <w:tcW w:w="799" w:type="dxa"/>
          </w:tcPr>
          <w:p w14:paraId="35BEBEC4"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0.63</w:t>
            </w:r>
          </w:p>
        </w:tc>
      </w:tr>
      <w:tr w:rsidR="0081338E" w:rsidRPr="005140B6" w14:paraId="5850DB75" w14:textId="77777777" w:rsidTr="00F81991">
        <w:tc>
          <w:tcPr>
            <w:tcW w:w="7366" w:type="dxa"/>
          </w:tcPr>
          <w:p w14:paraId="644580EC" w14:textId="2C07AA0F" w:rsidR="0081338E" w:rsidRPr="005140B6" w:rsidRDefault="0081338E" w:rsidP="0081338E">
            <w:pPr>
              <w:pStyle w:val="ListParagraph"/>
              <w:tabs>
                <w:tab w:val="left" w:pos="0"/>
                <w:tab w:val="left" w:pos="720"/>
                <w:tab w:val="left" w:pos="1080"/>
                <w:tab w:val="left" w:pos="1354"/>
                <w:tab w:val="left" w:pos="1440"/>
                <w:tab w:val="left" w:pos="1800"/>
                <w:tab w:val="left" w:pos="1980"/>
                <w:tab w:val="left" w:pos="2160"/>
                <w:tab w:val="left" w:pos="2246"/>
                <w:tab w:val="left" w:pos="2520"/>
                <w:tab w:val="left" w:pos="2880"/>
              </w:tabs>
              <w:jc w:val="center"/>
              <w:rPr>
                <w:rFonts w:ascii="TH SarabunPSK" w:hAnsi="TH SarabunPSK" w:cs="TH SarabunPSK"/>
                <w:sz w:val="28"/>
                <w:szCs w:val="28"/>
              </w:rPr>
            </w:pPr>
            <w:r w:rsidRPr="005140B6">
              <w:rPr>
                <w:rFonts w:ascii="TH SarabunPSK" w:hAnsi="TH SarabunPSK" w:cs="TH SarabunPSK"/>
                <w:sz w:val="28"/>
                <w:szCs w:val="28"/>
              </w:rPr>
              <w:t>Technology Use for Listening Skill Development</w:t>
            </w:r>
          </w:p>
        </w:tc>
        <w:tc>
          <w:tcPr>
            <w:tcW w:w="851" w:type="dxa"/>
          </w:tcPr>
          <w:p w14:paraId="596FCCB4" w14:textId="624A9CF6"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cs/>
              </w:rPr>
            </w:pPr>
            <w:r w:rsidRPr="005140B6">
              <w:rPr>
                <w:rFonts w:ascii="TH SarabunPSK" w:hAnsi="TH SarabunPSK" w:cs="TH SarabunPSK"/>
                <w:b/>
                <w:bCs/>
                <w:color w:val="000000"/>
                <w:sz w:val="28"/>
              </w:rPr>
              <w:t>4.10</w:t>
            </w:r>
          </w:p>
        </w:tc>
        <w:tc>
          <w:tcPr>
            <w:tcW w:w="799" w:type="dxa"/>
          </w:tcPr>
          <w:p w14:paraId="310CEF9B" w14:textId="37A223F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cs/>
              </w:rPr>
            </w:pPr>
            <w:r w:rsidRPr="005140B6">
              <w:rPr>
                <w:rFonts w:ascii="TH SarabunPSK" w:hAnsi="TH SarabunPSK" w:cs="TH SarabunPSK"/>
                <w:b/>
                <w:bCs/>
                <w:color w:val="000000"/>
                <w:sz w:val="28"/>
              </w:rPr>
              <w:t>0.28</w:t>
            </w:r>
          </w:p>
        </w:tc>
      </w:tr>
      <w:tr w:rsidR="0081338E" w:rsidRPr="005140B6" w14:paraId="4CB4E44B" w14:textId="77777777" w:rsidTr="00F81991">
        <w:tc>
          <w:tcPr>
            <w:tcW w:w="7366" w:type="dxa"/>
          </w:tcPr>
          <w:p w14:paraId="06B9A5CC" w14:textId="77777777"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Technology is an essential part of my English language learning process.</w:t>
            </w:r>
          </w:p>
        </w:tc>
        <w:tc>
          <w:tcPr>
            <w:tcW w:w="851" w:type="dxa"/>
          </w:tcPr>
          <w:p w14:paraId="1B1A3F0E"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3.84</w:t>
            </w:r>
          </w:p>
        </w:tc>
        <w:tc>
          <w:tcPr>
            <w:tcW w:w="799" w:type="dxa"/>
          </w:tcPr>
          <w:p w14:paraId="58F1BB8D"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0.75</w:t>
            </w:r>
          </w:p>
        </w:tc>
      </w:tr>
      <w:tr w:rsidR="0081338E" w:rsidRPr="005140B6" w14:paraId="7D4B4DA3" w14:textId="77777777" w:rsidTr="00F81991">
        <w:tc>
          <w:tcPr>
            <w:tcW w:w="7366" w:type="dxa"/>
          </w:tcPr>
          <w:p w14:paraId="55D30E59" w14:textId="77777777"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jc w:val="thaiDistribute"/>
              <w:rPr>
                <w:rFonts w:ascii="TH SarabunPSK" w:hAnsi="TH SarabunPSK" w:cs="TH SarabunPSK"/>
                <w:b/>
                <w:bCs/>
                <w:color w:val="000000"/>
                <w:sz w:val="28"/>
                <w:szCs w:val="28"/>
              </w:rPr>
            </w:pPr>
            <w:r w:rsidRPr="005140B6">
              <w:rPr>
                <w:rFonts w:ascii="TH SarabunPSK" w:hAnsi="TH SarabunPSK" w:cs="TH SarabunPSK"/>
                <w:sz w:val="28"/>
                <w:szCs w:val="28"/>
              </w:rPr>
              <w:t>The use of technology has made me more confident in using English vocabulary and listening to English conversations.</w:t>
            </w:r>
          </w:p>
        </w:tc>
        <w:tc>
          <w:tcPr>
            <w:tcW w:w="851" w:type="dxa"/>
          </w:tcPr>
          <w:p w14:paraId="1CDA4606"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4.06</w:t>
            </w:r>
          </w:p>
        </w:tc>
        <w:tc>
          <w:tcPr>
            <w:tcW w:w="799" w:type="dxa"/>
          </w:tcPr>
          <w:p w14:paraId="7CBD17E9"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0.66</w:t>
            </w:r>
          </w:p>
        </w:tc>
      </w:tr>
      <w:tr w:rsidR="0081338E" w:rsidRPr="005140B6" w14:paraId="519CC2AD" w14:textId="77777777" w:rsidTr="00F81991">
        <w:tc>
          <w:tcPr>
            <w:tcW w:w="7366" w:type="dxa"/>
          </w:tcPr>
          <w:p w14:paraId="566CDC7A" w14:textId="01436000" w:rsidR="0081338E" w:rsidRPr="005140B6" w:rsidRDefault="0081338E" w:rsidP="0081338E">
            <w:pPr>
              <w:pStyle w:val="ListParagraph"/>
              <w:numPr>
                <w:ilvl w:val="0"/>
                <w:numId w:val="2"/>
              </w:numPr>
              <w:tabs>
                <w:tab w:val="left" w:pos="0"/>
                <w:tab w:val="left" w:pos="720"/>
                <w:tab w:val="left" w:pos="1080"/>
                <w:tab w:val="left" w:pos="1354"/>
                <w:tab w:val="left" w:pos="1440"/>
                <w:tab w:val="left" w:pos="1800"/>
                <w:tab w:val="left" w:pos="1980"/>
                <w:tab w:val="left" w:pos="2160"/>
                <w:tab w:val="left" w:pos="2246"/>
                <w:tab w:val="left" w:pos="2520"/>
                <w:tab w:val="left" w:pos="2880"/>
              </w:tabs>
              <w:rPr>
                <w:rFonts w:ascii="TH SarabunPSK" w:hAnsi="TH SarabunPSK" w:cs="TH SarabunPSK"/>
                <w:b/>
                <w:bCs/>
                <w:color w:val="000000"/>
                <w:sz w:val="28"/>
                <w:szCs w:val="28"/>
              </w:rPr>
            </w:pPr>
            <w:r w:rsidRPr="005140B6">
              <w:rPr>
                <w:rFonts w:ascii="TH SarabunPSK" w:hAnsi="TH SarabunPSK" w:cs="TH SarabunPSK"/>
                <w:sz w:val="28"/>
                <w:szCs w:val="28"/>
              </w:rPr>
              <w:t>I use interactive listening exercises on language apps (e.g., Duolingo or Babbel) to improve my listening comprehension.</w:t>
            </w:r>
          </w:p>
        </w:tc>
        <w:tc>
          <w:tcPr>
            <w:tcW w:w="851" w:type="dxa"/>
          </w:tcPr>
          <w:p w14:paraId="2953107C"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4.21</w:t>
            </w:r>
          </w:p>
        </w:tc>
        <w:tc>
          <w:tcPr>
            <w:tcW w:w="799" w:type="dxa"/>
          </w:tcPr>
          <w:p w14:paraId="72AC288E"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0.61</w:t>
            </w:r>
          </w:p>
        </w:tc>
      </w:tr>
      <w:tr w:rsidR="0081338E" w:rsidRPr="005140B6" w14:paraId="6FC312C4" w14:textId="77777777" w:rsidTr="00F81991">
        <w:tc>
          <w:tcPr>
            <w:tcW w:w="7366" w:type="dxa"/>
          </w:tcPr>
          <w:p w14:paraId="529C9138" w14:textId="4DAE611C" w:rsidR="0081338E" w:rsidRPr="005140B6" w:rsidRDefault="0081338E" w:rsidP="0081338E">
            <w:pPr>
              <w:pStyle w:val="ListParagraph"/>
              <w:tabs>
                <w:tab w:val="left" w:pos="0"/>
                <w:tab w:val="left" w:pos="720"/>
                <w:tab w:val="left" w:pos="1080"/>
                <w:tab w:val="left" w:pos="1354"/>
                <w:tab w:val="left" w:pos="1440"/>
                <w:tab w:val="left" w:pos="1800"/>
                <w:tab w:val="left" w:pos="1980"/>
                <w:tab w:val="left" w:pos="2160"/>
                <w:tab w:val="left" w:pos="2246"/>
                <w:tab w:val="left" w:pos="2520"/>
                <w:tab w:val="left" w:pos="2880"/>
              </w:tabs>
              <w:jc w:val="center"/>
              <w:rPr>
                <w:rFonts w:ascii="TH SarabunPSK" w:hAnsi="TH SarabunPSK" w:cs="TH SarabunPSK"/>
                <w:sz w:val="28"/>
                <w:szCs w:val="28"/>
              </w:rPr>
            </w:pPr>
            <w:r w:rsidRPr="005140B6">
              <w:rPr>
                <w:rFonts w:ascii="TH SarabunPSK" w:hAnsi="TH SarabunPSK" w:cs="TH SarabunPSK"/>
                <w:sz w:val="28"/>
                <w:szCs w:val="28"/>
              </w:rPr>
              <w:t>General Perceptions</w:t>
            </w:r>
          </w:p>
        </w:tc>
        <w:tc>
          <w:tcPr>
            <w:tcW w:w="851" w:type="dxa"/>
          </w:tcPr>
          <w:p w14:paraId="5B7BFDB0" w14:textId="4E988ECD"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cs/>
              </w:rPr>
            </w:pPr>
            <w:r w:rsidRPr="005140B6">
              <w:rPr>
                <w:rFonts w:ascii="TH SarabunPSK" w:hAnsi="TH SarabunPSK" w:cs="TH SarabunPSK"/>
                <w:b/>
                <w:bCs/>
                <w:color w:val="000000"/>
                <w:sz w:val="28"/>
              </w:rPr>
              <w:t>4.04</w:t>
            </w:r>
          </w:p>
        </w:tc>
        <w:tc>
          <w:tcPr>
            <w:tcW w:w="799" w:type="dxa"/>
          </w:tcPr>
          <w:p w14:paraId="3EC03BCE" w14:textId="645FC2BA"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cs/>
              </w:rPr>
            </w:pPr>
            <w:r w:rsidRPr="005140B6">
              <w:rPr>
                <w:rFonts w:ascii="TH SarabunPSK" w:hAnsi="TH SarabunPSK" w:cs="TH SarabunPSK"/>
                <w:b/>
                <w:bCs/>
                <w:color w:val="000000"/>
                <w:sz w:val="28"/>
              </w:rPr>
              <w:t>0.19</w:t>
            </w:r>
          </w:p>
        </w:tc>
      </w:tr>
      <w:tr w:rsidR="0081338E" w:rsidRPr="005140B6" w14:paraId="5F35596E" w14:textId="77777777" w:rsidTr="00F81991">
        <w:tc>
          <w:tcPr>
            <w:tcW w:w="7366" w:type="dxa"/>
          </w:tcPr>
          <w:p w14:paraId="1F40FF0A"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Total</w:t>
            </w:r>
          </w:p>
        </w:tc>
        <w:tc>
          <w:tcPr>
            <w:tcW w:w="851" w:type="dxa"/>
          </w:tcPr>
          <w:p w14:paraId="1B84EE63"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cs/>
              </w:rPr>
              <w:t>3.94</w:t>
            </w:r>
          </w:p>
        </w:tc>
        <w:tc>
          <w:tcPr>
            <w:tcW w:w="799" w:type="dxa"/>
          </w:tcPr>
          <w:p w14:paraId="55BA17F1" w14:textId="77777777" w:rsidR="0081338E" w:rsidRPr="005140B6" w:rsidRDefault="0081338E" w:rsidP="0081338E">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center"/>
              <w:rPr>
                <w:rFonts w:ascii="TH SarabunPSK" w:hAnsi="TH SarabunPSK" w:cs="TH SarabunPSK"/>
                <w:b/>
                <w:bCs/>
                <w:color w:val="000000"/>
                <w:sz w:val="28"/>
              </w:rPr>
            </w:pPr>
            <w:r w:rsidRPr="005140B6">
              <w:rPr>
                <w:rFonts w:ascii="TH SarabunPSK" w:hAnsi="TH SarabunPSK" w:cs="TH SarabunPSK"/>
                <w:b/>
                <w:bCs/>
                <w:color w:val="000000"/>
                <w:sz w:val="28"/>
              </w:rPr>
              <w:t>0.70</w:t>
            </w:r>
          </w:p>
        </w:tc>
      </w:tr>
    </w:tbl>
    <w:bookmarkEnd w:id="28"/>
    <w:p w14:paraId="614D23AF" w14:textId="77777777" w:rsidR="000D2BED" w:rsidRPr="004A474B"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4"/>
          <w:szCs w:val="24"/>
        </w:rPr>
      </w:pPr>
      <w:r w:rsidRPr="004A474B">
        <w:rPr>
          <w:rFonts w:ascii="TH SarabunPSK" w:hAnsi="TH SarabunPSK" w:cs="TH SarabunPSK"/>
          <w:b/>
          <w:bCs/>
          <w:color w:val="000000"/>
          <w:sz w:val="24"/>
          <w:szCs w:val="24"/>
        </w:rPr>
        <w:tab/>
      </w:r>
    </w:p>
    <w:p w14:paraId="39D71175" w14:textId="327123C4" w:rsidR="000D2BED" w:rsidRPr="000546E7"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8"/>
          <w:cs/>
        </w:rPr>
      </w:pPr>
      <w:r w:rsidRPr="004A474B">
        <w:rPr>
          <w:rFonts w:ascii="TH SarabunPSK" w:hAnsi="TH SarabunPSK" w:cs="TH SarabunPSK"/>
          <w:b/>
          <w:bCs/>
          <w:color w:val="000000"/>
          <w:sz w:val="24"/>
          <w:szCs w:val="24"/>
        </w:rPr>
        <w:tab/>
      </w:r>
      <w:r w:rsidR="00853469" w:rsidRPr="000546E7">
        <w:rPr>
          <w:rFonts w:ascii="TH SarabunPSK" w:hAnsi="TH SarabunPSK" w:cs="TH SarabunPSK"/>
          <w:color w:val="000000"/>
          <w:sz w:val="28"/>
        </w:rPr>
        <w:t xml:space="preserve">The results from the questionnaire, as shown in Table 5, demonstrate the students’ usage of various digital tools for enhancing their English vocabulary and listening skills. </w:t>
      </w:r>
      <w:r w:rsidR="00711541" w:rsidRPr="000546E7">
        <w:rPr>
          <w:rFonts w:ascii="TH SarabunPSK" w:hAnsi="TH SarabunPSK" w:cs="TH SarabunPSK"/>
          <w:color w:val="000000"/>
          <w:sz w:val="28"/>
        </w:rPr>
        <w:t xml:space="preserve">For three aspects, it showed that </w:t>
      </w:r>
      <w:r w:rsidR="00711541" w:rsidRPr="000546E7">
        <w:rPr>
          <w:rFonts w:ascii="TH SarabunPSK" w:hAnsi="TH SarabunPSK" w:cs="TH SarabunPSK"/>
          <w:sz w:val="28"/>
        </w:rPr>
        <w:t>technology use for vocabulary learning</w:t>
      </w:r>
      <w:r w:rsidR="00711541" w:rsidRPr="000546E7">
        <w:rPr>
          <w:rFonts w:ascii="TH SarabunPSK" w:hAnsi="TH SarabunPSK" w:cs="TH SarabunPSK"/>
          <w:color w:val="000000"/>
          <w:sz w:val="28"/>
        </w:rPr>
        <w:t xml:space="preserve"> had </w:t>
      </w:r>
      <w:proofErr w:type="gramStart"/>
      <w:r w:rsidR="00711541" w:rsidRPr="000546E7">
        <w:rPr>
          <w:rFonts w:ascii="TH SarabunPSK" w:hAnsi="TH SarabunPSK" w:cs="TH SarabunPSK"/>
          <w:color w:val="000000"/>
          <w:sz w:val="28"/>
        </w:rPr>
        <w:t>overall</w:t>
      </w:r>
      <w:proofErr w:type="gramEnd"/>
      <w:r w:rsidR="00711541" w:rsidRPr="000546E7">
        <w:rPr>
          <w:rFonts w:ascii="TH SarabunPSK" w:hAnsi="TH SarabunPSK" w:cs="TH SarabunPSK"/>
          <w:color w:val="000000"/>
          <w:sz w:val="28"/>
        </w:rPr>
        <w:t xml:space="preserve"> average rating at 3.94 and S.D. at 0.66. </w:t>
      </w:r>
      <w:r w:rsidR="00711541" w:rsidRPr="000546E7">
        <w:rPr>
          <w:rFonts w:ascii="TH SarabunPSK" w:hAnsi="TH SarabunPSK" w:cs="TH SarabunPSK"/>
          <w:sz w:val="28"/>
        </w:rPr>
        <w:t>Another aspect of technology use for listening skill development</w:t>
      </w:r>
      <w:r w:rsidR="00954612" w:rsidRPr="000546E7">
        <w:rPr>
          <w:rFonts w:ascii="TH SarabunPSK" w:hAnsi="TH SarabunPSK" w:cs="TH SarabunPSK" w:hint="cs"/>
          <w:color w:val="000000"/>
          <w:sz w:val="28"/>
          <w:cs/>
        </w:rPr>
        <w:t xml:space="preserve"> </w:t>
      </w:r>
      <w:r w:rsidR="00954612" w:rsidRPr="000546E7">
        <w:rPr>
          <w:rFonts w:ascii="TH SarabunPSK" w:hAnsi="TH SarabunPSK" w:cs="TH SarabunPSK"/>
          <w:color w:val="000000"/>
          <w:sz w:val="28"/>
        </w:rPr>
        <w:t>revealed that the average was 4.10 and S.D. at 0.28.</w:t>
      </w:r>
      <w:r w:rsidR="00711541" w:rsidRPr="000546E7">
        <w:rPr>
          <w:rFonts w:ascii="TH SarabunPSK" w:hAnsi="TH SarabunPSK" w:cs="TH SarabunPSK"/>
          <w:color w:val="000000"/>
          <w:sz w:val="28"/>
        </w:rPr>
        <w:t xml:space="preserve"> </w:t>
      </w:r>
      <w:r w:rsidR="00954612" w:rsidRPr="000546E7">
        <w:rPr>
          <w:rFonts w:ascii="TH SarabunPSK" w:hAnsi="TH SarabunPSK" w:cs="TH SarabunPSK"/>
          <w:color w:val="000000"/>
          <w:sz w:val="28"/>
        </w:rPr>
        <w:t xml:space="preserve">For general </w:t>
      </w:r>
      <w:proofErr w:type="gramStart"/>
      <w:r w:rsidR="00954612" w:rsidRPr="000546E7">
        <w:rPr>
          <w:rFonts w:ascii="TH SarabunPSK" w:hAnsi="TH SarabunPSK" w:cs="TH SarabunPSK"/>
          <w:color w:val="000000"/>
          <w:sz w:val="28"/>
        </w:rPr>
        <w:t>perceptions</w:t>
      </w:r>
      <w:proofErr w:type="gramEnd"/>
      <w:r w:rsidR="00954612" w:rsidRPr="000546E7">
        <w:rPr>
          <w:rFonts w:ascii="TH SarabunPSK" w:hAnsi="TH SarabunPSK" w:cs="TH SarabunPSK"/>
          <w:color w:val="000000"/>
          <w:sz w:val="28"/>
        </w:rPr>
        <w:t xml:space="preserve"> showed mean score at 4.04 and S.D. at 0.19. </w:t>
      </w:r>
      <w:r w:rsidR="00853469" w:rsidRPr="000546E7">
        <w:rPr>
          <w:rFonts w:ascii="TH SarabunPSK" w:hAnsi="TH SarabunPSK" w:cs="TH SarabunPSK"/>
          <w:color w:val="000000"/>
          <w:sz w:val="28"/>
        </w:rPr>
        <w:t xml:space="preserve">The highest-rated items include technology-based listening practices (mean = 4.65) and the use of digital audio features such as pronunciation guides (mean = 4.26). Gamified vocabulary apps like Duolingo and </w:t>
      </w:r>
      <w:proofErr w:type="spellStart"/>
      <w:r w:rsidR="00853469" w:rsidRPr="000546E7">
        <w:rPr>
          <w:rFonts w:ascii="TH SarabunPSK" w:hAnsi="TH SarabunPSK" w:cs="TH SarabunPSK"/>
          <w:color w:val="000000"/>
          <w:sz w:val="28"/>
        </w:rPr>
        <w:t>Memrise</w:t>
      </w:r>
      <w:proofErr w:type="spellEnd"/>
      <w:r w:rsidR="00853469" w:rsidRPr="000546E7">
        <w:rPr>
          <w:rFonts w:ascii="TH SarabunPSK" w:hAnsi="TH SarabunPSK" w:cs="TH SarabunPSK"/>
          <w:color w:val="000000"/>
          <w:sz w:val="28"/>
        </w:rPr>
        <w:t xml:space="preserve"> received high scores for improving vocabulary retention (mean = 4.12), and interactive listening exercises also showed </w:t>
      </w:r>
      <w:r w:rsidR="00853469" w:rsidRPr="000546E7">
        <w:rPr>
          <w:rFonts w:ascii="TH SarabunPSK" w:hAnsi="TH SarabunPSK" w:cs="TH SarabunPSK"/>
          <w:color w:val="000000"/>
          <w:sz w:val="28"/>
        </w:rPr>
        <w:lastRenderedPageBreak/>
        <w:t>significant engagement (mean = 4.21). The overall average rating for all items was 3.94, indicating consistent use of technology in supporting English language learning</w:t>
      </w:r>
      <w:r w:rsidR="00954612" w:rsidRPr="000546E7">
        <w:rPr>
          <w:rFonts w:ascii="TH SarabunPSK" w:hAnsi="TH SarabunPSK" w:cs="TH SarabunPSK"/>
          <w:color w:val="000000"/>
          <w:sz w:val="28"/>
        </w:rPr>
        <w:t>.</w:t>
      </w:r>
    </w:p>
    <w:p w14:paraId="74042810" w14:textId="4AD49B30" w:rsidR="00C84A08" w:rsidRPr="004E4FF5" w:rsidRDefault="00C84A08" w:rsidP="004E4FF5">
      <w:pPr>
        <w:tabs>
          <w:tab w:val="left" w:pos="0"/>
          <w:tab w:val="left" w:pos="567"/>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sz w:val="24"/>
          <w:szCs w:val="24"/>
        </w:rPr>
      </w:pPr>
      <w:r w:rsidRPr="000546E7">
        <w:rPr>
          <w:rFonts w:ascii="TH SarabunPSK" w:hAnsi="TH SarabunPSK" w:cs="TH SarabunPSK"/>
          <w:b/>
          <w:bCs/>
          <w:color w:val="000000"/>
          <w:sz w:val="28"/>
        </w:rPr>
        <w:tab/>
      </w:r>
      <w:r w:rsidRPr="000546E7">
        <w:rPr>
          <w:rFonts w:ascii="TH SarabunPSK" w:hAnsi="TH SarabunPSK" w:cs="TH SarabunPSK"/>
          <w:sz w:val="28"/>
        </w:rPr>
        <w:t xml:space="preserve">The results from the questionnaire indicate that technology plays a crucial role in enhancing both vocabulary acquisition and listening skills among students. The high ratings for items related to digital audio features (mean = 4.26), interactive listening exercises (mean = 4.21), and gamified vocabulary apps (mean = 4.12) suggest that students are engaging effectively with technology in their language learning process. These findings align with recent studies emphasizing the value of mobile-assisted language learning (MALL) </w:t>
      </w:r>
      <w:r w:rsidRPr="004E4FF5">
        <w:rPr>
          <w:rFonts w:ascii="TH SarabunPSK" w:hAnsi="TH SarabunPSK" w:cs="TH SarabunPSK"/>
          <w:sz w:val="28"/>
        </w:rPr>
        <w:t xml:space="preserve">tools, which provide flexibility and accessibility for learners to practice language skills on their own terms </w:t>
      </w:r>
      <w:bookmarkStart w:id="29" w:name="_Hlk184027071"/>
      <w:bookmarkStart w:id="30" w:name="_Hlk191378480"/>
      <w:r w:rsidR="004E4FF5" w:rsidRPr="004E4FF5">
        <w:rPr>
          <w:rFonts w:ascii="TH SarabunPSK" w:hAnsi="TH SarabunPSK" w:cs="TH SarabunPSK"/>
          <w:sz w:val="28"/>
        </w:rPr>
        <w:t>(Nguyen &amp; Thanh, 2022; Kukulska-Hulme &amp; Viberg, 2018).</w:t>
      </w:r>
      <w:bookmarkEnd w:id="30"/>
    </w:p>
    <w:bookmarkEnd w:id="29"/>
    <w:p w14:paraId="5E81DD4E" w14:textId="66B121F3" w:rsidR="00C84A08" w:rsidRPr="000546E7" w:rsidRDefault="00C84A08" w:rsidP="00C84A08">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sz w:val="28"/>
        </w:rPr>
      </w:pPr>
      <w:r w:rsidRPr="000546E7">
        <w:rPr>
          <w:rFonts w:ascii="TH SarabunPSK" w:hAnsi="TH SarabunPSK" w:cs="TH SarabunPSK"/>
          <w:sz w:val="28"/>
        </w:rPr>
        <w:tab/>
        <w:t xml:space="preserve">Gamification in apps like Duolingo and </w:t>
      </w:r>
      <w:proofErr w:type="spellStart"/>
      <w:r w:rsidRPr="000546E7">
        <w:rPr>
          <w:rFonts w:ascii="TH SarabunPSK" w:hAnsi="TH SarabunPSK" w:cs="TH SarabunPSK"/>
          <w:sz w:val="28"/>
        </w:rPr>
        <w:t>Memrise</w:t>
      </w:r>
      <w:proofErr w:type="spellEnd"/>
      <w:r w:rsidRPr="000546E7">
        <w:rPr>
          <w:rFonts w:ascii="TH SarabunPSK" w:hAnsi="TH SarabunPSK" w:cs="TH SarabunPSK"/>
          <w:sz w:val="28"/>
        </w:rPr>
        <w:t xml:space="preserve"> has been found to enhance learner engagement and motivation, leading to better vocabulary retention through techniques like spaced repetition and interactive quizzes </w:t>
      </w:r>
      <w:r w:rsidR="008A677A" w:rsidRPr="008A677A">
        <w:rPr>
          <w:rFonts w:ascii="TH SarabunPSK" w:hAnsi="TH SarabunPSK" w:cs="TH SarabunPSK"/>
          <w:sz w:val="28"/>
        </w:rPr>
        <w:t xml:space="preserve">(Nakata, 2011; Shortt et al., 2021). </w:t>
      </w:r>
      <w:r w:rsidR="00F35916" w:rsidRPr="000546E7">
        <w:rPr>
          <w:rFonts w:ascii="TH SarabunPSK" w:hAnsi="TH SarabunPSK" w:cs="TH SarabunPSK"/>
          <w:sz w:val="28"/>
        </w:rPr>
        <w:t xml:space="preserve">However, barriers such as unequal access to devices and insufficient teacher training may hinder implementation. Addressing these challenges involves providing schools with funding for technology infrastructure and offering professional development programs to equip teachers with the skills to effectively integrate these tools into their curriculum. </w:t>
      </w:r>
      <w:r w:rsidRPr="000546E7">
        <w:rPr>
          <w:rFonts w:ascii="TH SarabunPSK" w:hAnsi="TH SarabunPSK" w:cs="TH SarabunPSK"/>
          <w:sz w:val="28"/>
        </w:rPr>
        <w:t xml:space="preserve">This supports the finding that students using these tools perceive them as effective for vocabulary development. Moreover, AI-powered platforms such as Rosetta Stone and Babbel offer personalized learning paths based on individual proficiency levels, which have been shown to improve listening comprehension by targeting areas of weakness </w:t>
      </w:r>
      <w:r w:rsidR="008A677A" w:rsidRPr="008A677A">
        <w:rPr>
          <w:rFonts w:ascii="TH SarabunPSK" w:hAnsi="TH SarabunPSK" w:cs="TH SarabunPSK"/>
          <w:sz w:val="28"/>
        </w:rPr>
        <w:t xml:space="preserve">(CIDDL, 2022). </w:t>
      </w:r>
      <w:r w:rsidRPr="000546E7">
        <w:rPr>
          <w:rFonts w:ascii="TH SarabunPSK" w:hAnsi="TH SarabunPSK" w:cs="TH SarabunPSK"/>
          <w:sz w:val="28"/>
        </w:rPr>
        <w:t>The questionnaire results reflect this, as students rated the use of AI-driven tools highly (mean = 4.12) for improving their listening skills.</w:t>
      </w:r>
    </w:p>
    <w:p w14:paraId="3713DDF7" w14:textId="02D24FCE" w:rsidR="00C84A08" w:rsidRPr="000546E7" w:rsidRDefault="00C84A08" w:rsidP="00C84A08">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sz w:val="28"/>
        </w:rPr>
      </w:pPr>
      <w:r w:rsidRPr="000546E7">
        <w:rPr>
          <w:rFonts w:ascii="TH SarabunPSK" w:hAnsi="TH SarabunPSK" w:cs="TH SarabunPSK"/>
          <w:sz w:val="28"/>
        </w:rPr>
        <w:tab/>
        <w:t xml:space="preserve">In terms of listening comprehension, digital platforms like YouTube and TED Talks provide exposure to authentic spoken English, offering learners opportunities to hear various accents, speeds, and real-life conversation scenarios (Li </w:t>
      </w:r>
      <w:r w:rsidR="005F1276">
        <w:rPr>
          <w:rFonts w:ascii="TH SarabunPSK" w:hAnsi="TH SarabunPSK" w:cs="TH SarabunPSK"/>
          <w:sz w:val="28"/>
        </w:rPr>
        <w:t>and</w:t>
      </w:r>
      <w:r w:rsidRPr="000546E7">
        <w:rPr>
          <w:rFonts w:ascii="TH SarabunPSK" w:hAnsi="TH SarabunPSK" w:cs="TH SarabunPSK"/>
          <w:sz w:val="28"/>
        </w:rPr>
        <w:t xml:space="preserve"> Ma, 2021). The use of subtitles, highlighted in the questionnaire (mean = 4.09), has also been found to aid comprehension by allowing learners to follow along visually while listening, thus improving both vocabulary recognition and listening accuracy </w:t>
      </w:r>
      <w:r w:rsidR="00414FD7" w:rsidRPr="00414FD7">
        <w:rPr>
          <w:rFonts w:ascii="TH SarabunPSK" w:hAnsi="TH SarabunPSK" w:cs="TH SarabunPSK"/>
          <w:sz w:val="28"/>
        </w:rPr>
        <w:t xml:space="preserve">(Golonka et al., 2012; Li, 2023).  </w:t>
      </w:r>
    </w:p>
    <w:p w14:paraId="10372466" w14:textId="4AD6D843" w:rsidR="00C84A08" w:rsidRPr="000546E7" w:rsidRDefault="00C84A08" w:rsidP="00C84A08">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8"/>
        </w:rPr>
      </w:pPr>
      <w:r w:rsidRPr="000546E7">
        <w:rPr>
          <w:rFonts w:ascii="TH SarabunPSK" w:hAnsi="TH SarabunPSK" w:cs="TH SarabunPSK"/>
          <w:sz w:val="28"/>
        </w:rPr>
        <w:tab/>
        <w:t xml:space="preserve">Overall, the integration of technology into English language learning, particularly through MALL tools and interactive platforms, has proven to be an effective strategy for improving both vocabulary and listening skills. Recent advancements in AI and adaptive learning systems continue to offer personalized and engaging ways for students to develop their language proficiency, making technology an essential component of modern language education </w:t>
      </w:r>
      <w:bookmarkStart w:id="31" w:name="_Hlk184027130"/>
      <w:r w:rsidR="00414FD7" w:rsidRPr="00414FD7">
        <w:rPr>
          <w:rFonts w:ascii="TH SarabunPSK" w:hAnsi="TH SarabunPSK" w:cs="TH SarabunPSK"/>
          <w:sz w:val="28"/>
        </w:rPr>
        <w:t>(</w:t>
      </w:r>
      <w:proofErr w:type="spellStart"/>
      <w:r w:rsidR="00414FD7" w:rsidRPr="00414FD7">
        <w:rPr>
          <w:rFonts w:ascii="TH SarabunPSK" w:hAnsi="TH SarabunPSK" w:cs="TH SarabunPSK"/>
          <w:sz w:val="28"/>
        </w:rPr>
        <w:t>Ammade</w:t>
      </w:r>
      <w:proofErr w:type="spellEnd"/>
      <w:r w:rsidR="00414FD7" w:rsidRPr="00414FD7">
        <w:rPr>
          <w:rFonts w:ascii="TH SarabunPSK" w:hAnsi="TH SarabunPSK" w:cs="TH SarabunPSK"/>
          <w:sz w:val="28"/>
        </w:rPr>
        <w:t xml:space="preserve"> et al., 2018).</w:t>
      </w:r>
    </w:p>
    <w:bookmarkEnd w:id="31"/>
    <w:p w14:paraId="77D2A040" w14:textId="77777777" w:rsidR="00E54CE3" w:rsidRDefault="00F25AC8" w:rsidP="00E54CE3">
      <w:pPr>
        <w:tabs>
          <w:tab w:val="left" w:pos="0"/>
          <w:tab w:val="left" w:pos="720"/>
          <w:tab w:val="left" w:pos="1080"/>
          <w:tab w:val="left" w:pos="1354"/>
          <w:tab w:val="left" w:pos="1440"/>
          <w:tab w:val="left" w:pos="1800"/>
          <w:tab w:val="left" w:pos="1980"/>
          <w:tab w:val="left" w:pos="2160"/>
          <w:tab w:val="left" w:pos="2246"/>
          <w:tab w:val="left" w:pos="2520"/>
          <w:tab w:val="left" w:pos="2880"/>
        </w:tabs>
        <w:spacing w:line="240" w:lineRule="auto"/>
        <w:jc w:val="thaiDistribute"/>
        <w:rPr>
          <w:rFonts w:ascii="TH SarabunPSK" w:eastAsia="Times New Roman" w:hAnsi="TH SarabunPSK" w:cs="TH SarabunPSK"/>
          <w:b/>
          <w:bCs/>
          <w:sz w:val="28"/>
        </w:rPr>
      </w:pPr>
      <w:r w:rsidRPr="000546E7">
        <w:rPr>
          <w:rFonts w:ascii="TH SarabunPSK" w:hAnsi="TH SarabunPSK" w:cs="TH SarabunPSK"/>
          <w:b/>
          <w:bCs/>
          <w:color w:val="000000"/>
          <w:sz w:val="28"/>
        </w:rPr>
        <w:tab/>
        <w:t xml:space="preserve">Objective 6: To </w:t>
      </w:r>
      <w:r w:rsidRPr="000546E7">
        <w:rPr>
          <w:rFonts w:ascii="TH SarabunPSK" w:eastAsia="Times New Roman" w:hAnsi="TH SarabunPSK" w:cs="TH SarabunPSK"/>
          <w:b/>
          <w:bCs/>
          <w:sz w:val="28"/>
        </w:rPr>
        <w:t>investigate the relationship between technology usage behavior and English vocabulary knowledge</w:t>
      </w:r>
    </w:p>
    <w:p w14:paraId="72205AC1" w14:textId="485B7635" w:rsidR="00410BE4" w:rsidRPr="00225E42" w:rsidRDefault="00410BE4" w:rsidP="00E54CE3">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eastAsia="Times New Roman" w:hAnsi="TH SarabunPSK" w:cs="TH SarabunPSK"/>
          <w:sz w:val="28"/>
        </w:rPr>
      </w:pPr>
      <w:r w:rsidRPr="000546E7">
        <w:rPr>
          <w:rFonts w:ascii="TH SarabunPSK" w:eastAsia="Times New Roman" w:hAnsi="TH SarabunPSK" w:cs="TH SarabunPSK"/>
          <w:b/>
          <w:bCs/>
          <w:sz w:val="28"/>
        </w:rPr>
        <w:t>Table 6</w:t>
      </w:r>
      <w:r w:rsidRPr="000546E7">
        <w:rPr>
          <w:rFonts w:ascii="TH SarabunPSK" w:eastAsia="Times New Roman" w:hAnsi="TH SarabunPSK" w:cs="TH SarabunPSK"/>
          <w:sz w:val="28"/>
        </w:rPr>
        <w:t xml:space="preserve"> Correlation between technology usage behavior and</w:t>
      </w:r>
      <w:r w:rsidRPr="000546E7">
        <w:rPr>
          <w:rFonts w:ascii="TH SarabunPSK" w:eastAsia="Times New Roman" w:hAnsi="TH SarabunPSK" w:cs="TH SarabunPSK"/>
          <w:b/>
          <w:bCs/>
          <w:sz w:val="28"/>
        </w:rPr>
        <w:t xml:space="preserve"> </w:t>
      </w:r>
      <w:r w:rsidRPr="000546E7">
        <w:rPr>
          <w:rFonts w:ascii="TH SarabunPSK" w:eastAsia="Times New Roman" w:hAnsi="TH SarabunPSK" w:cs="TH SarabunPSK"/>
          <w:sz w:val="28"/>
        </w:rPr>
        <w:t>English vocabulary knowledge</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686"/>
        <w:gridCol w:w="2410"/>
        <w:gridCol w:w="2696"/>
      </w:tblGrid>
      <w:tr w:rsidR="00410BE4" w:rsidRPr="00E54CE3" w14:paraId="055941C2" w14:textId="77777777" w:rsidTr="00E54CE3">
        <w:tc>
          <w:tcPr>
            <w:tcW w:w="3686" w:type="dxa"/>
            <w:shd w:val="clear" w:color="auto" w:fill="auto"/>
          </w:tcPr>
          <w:p w14:paraId="5E46A210" w14:textId="77777777" w:rsidR="00410BE4" w:rsidRPr="00E54CE3" w:rsidRDefault="00410BE4" w:rsidP="00AB43EF">
            <w:pPr>
              <w:tabs>
                <w:tab w:val="left" w:pos="851"/>
                <w:tab w:val="left" w:pos="1134"/>
                <w:tab w:val="left" w:pos="1418"/>
                <w:tab w:val="left" w:pos="1701"/>
                <w:tab w:val="left" w:pos="1985"/>
                <w:tab w:val="left" w:pos="2268"/>
                <w:tab w:val="left" w:pos="2552"/>
                <w:tab w:val="left" w:pos="2835"/>
                <w:tab w:val="left" w:pos="3119"/>
              </w:tabs>
              <w:jc w:val="thaiDistribute"/>
              <w:rPr>
                <w:rFonts w:ascii="TH SarabunPSK" w:hAnsi="TH SarabunPSK" w:cs="TH SarabunPSK"/>
                <w:color w:val="000000"/>
                <w:sz w:val="28"/>
              </w:rPr>
            </w:pPr>
            <w:r w:rsidRPr="00E54CE3">
              <w:rPr>
                <w:rFonts w:ascii="TH SarabunPSK" w:hAnsi="TH SarabunPSK" w:cs="TH SarabunPSK"/>
                <w:color w:val="000000"/>
                <w:sz w:val="28"/>
              </w:rPr>
              <w:t>Variables</w:t>
            </w:r>
          </w:p>
        </w:tc>
        <w:tc>
          <w:tcPr>
            <w:tcW w:w="2410" w:type="dxa"/>
            <w:shd w:val="clear" w:color="auto" w:fill="auto"/>
          </w:tcPr>
          <w:p w14:paraId="56C42BA2" w14:textId="77777777" w:rsidR="00410BE4" w:rsidRPr="00E54CE3" w:rsidRDefault="00410BE4" w:rsidP="00AB43EF">
            <w:pPr>
              <w:tabs>
                <w:tab w:val="left" w:pos="851"/>
                <w:tab w:val="left" w:pos="1134"/>
                <w:tab w:val="left" w:pos="1418"/>
                <w:tab w:val="left" w:pos="1701"/>
                <w:tab w:val="left" w:pos="1985"/>
                <w:tab w:val="left" w:pos="2268"/>
                <w:tab w:val="left" w:pos="2552"/>
                <w:tab w:val="left" w:pos="2835"/>
                <w:tab w:val="left" w:pos="3119"/>
              </w:tabs>
              <w:jc w:val="center"/>
              <w:rPr>
                <w:rFonts w:ascii="TH SarabunPSK" w:hAnsi="TH SarabunPSK" w:cs="TH SarabunPSK"/>
                <w:color w:val="000000"/>
                <w:sz w:val="28"/>
              </w:rPr>
            </w:pPr>
            <w:r w:rsidRPr="00E54CE3">
              <w:rPr>
                <w:rFonts w:ascii="TH SarabunPSK" w:hAnsi="TH SarabunPSK" w:cs="TH SarabunPSK"/>
                <w:color w:val="000000"/>
                <w:sz w:val="28"/>
              </w:rPr>
              <w:t>Correlation Coefficient (r)</w:t>
            </w:r>
          </w:p>
        </w:tc>
        <w:tc>
          <w:tcPr>
            <w:tcW w:w="2696" w:type="dxa"/>
            <w:shd w:val="clear" w:color="auto" w:fill="auto"/>
          </w:tcPr>
          <w:p w14:paraId="3ECACE4D" w14:textId="77777777" w:rsidR="00410BE4" w:rsidRPr="00E54CE3" w:rsidRDefault="00410BE4" w:rsidP="00AB43EF">
            <w:pPr>
              <w:tabs>
                <w:tab w:val="left" w:pos="851"/>
                <w:tab w:val="left" w:pos="1134"/>
                <w:tab w:val="left" w:pos="1418"/>
                <w:tab w:val="left" w:pos="1701"/>
                <w:tab w:val="left" w:pos="1985"/>
                <w:tab w:val="left" w:pos="2268"/>
                <w:tab w:val="left" w:pos="2552"/>
                <w:tab w:val="left" w:pos="2835"/>
                <w:tab w:val="left" w:pos="3119"/>
              </w:tabs>
              <w:jc w:val="center"/>
              <w:rPr>
                <w:rFonts w:ascii="TH SarabunPSK" w:hAnsi="TH SarabunPSK" w:cs="TH SarabunPSK"/>
                <w:color w:val="000000"/>
                <w:sz w:val="28"/>
              </w:rPr>
            </w:pPr>
            <w:r w:rsidRPr="00E54CE3">
              <w:rPr>
                <w:rFonts w:ascii="TH SarabunPSK" w:hAnsi="TH SarabunPSK" w:cs="TH SarabunPSK"/>
                <w:color w:val="000000"/>
                <w:sz w:val="28"/>
              </w:rPr>
              <w:t>Significance (p-value)</w:t>
            </w:r>
          </w:p>
        </w:tc>
      </w:tr>
      <w:tr w:rsidR="00410BE4" w:rsidRPr="00E54CE3" w14:paraId="45085EA0" w14:textId="77777777" w:rsidTr="00E54CE3">
        <w:trPr>
          <w:trHeight w:val="603"/>
        </w:trPr>
        <w:tc>
          <w:tcPr>
            <w:tcW w:w="3686" w:type="dxa"/>
            <w:shd w:val="clear" w:color="auto" w:fill="auto"/>
          </w:tcPr>
          <w:p w14:paraId="4C3C6486" w14:textId="02D05381" w:rsidR="00410BE4" w:rsidRPr="00E54CE3" w:rsidRDefault="00410BE4" w:rsidP="00410BE4">
            <w:pPr>
              <w:spacing w:before="100" w:beforeAutospacing="1" w:after="0" w:line="240" w:lineRule="auto"/>
              <w:rPr>
                <w:rFonts w:ascii="TH SarabunPSK" w:hAnsi="TH SarabunPSK" w:cs="TH SarabunPSK"/>
                <w:color w:val="000000"/>
                <w:sz w:val="28"/>
              </w:rPr>
            </w:pPr>
            <w:r w:rsidRPr="00E54CE3">
              <w:rPr>
                <w:rFonts w:ascii="TH SarabunPSK" w:eastAsia="Times New Roman" w:hAnsi="TH SarabunPSK" w:cs="TH SarabunPSK"/>
                <w:sz w:val="28"/>
              </w:rPr>
              <w:t>Technology usage behavior and</w:t>
            </w:r>
            <w:r w:rsidRPr="00E54CE3">
              <w:rPr>
                <w:rFonts w:ascii="TH SarabunPSK" w:eastAsia="Times New Roman" w:hAnsi="TH SarabunPSK" w:cs="TH SarabunPSK"/>
                <w:b/>
                <w:bCs/>
                <w:sz w:val="28"/>
              </w:rPr>
              <w:t xml:space="preserve"> </w:t>
            </w:r>
            <w:r w:rsidRPr="00E54CE3">
              <w:rPr>
                <w:rFonts w:ascii="TH SarabunPSK" w:eastAsia="Times New Roman" w:hAnsi="TH SarabunPSK" w:cs="TH SarabunPSK"/>
                <w:sz w:val="28"/>
              </w:rPr>
              <w:t>English vocabulary knowledge</w:t>
            </w:r>
          </w:p>
        </w:tc>
        <w:tc>
          <w:tcPr>
            <w:tcW w:w="2410" w:type="dxa"/>
            <w:shd w:val="clear" w:color="auto" w:fill="auto"/>
          </w:tcPr>
          <w:p w14:paraId="43E95999" w14:textId="56E55C3C" w:rsidR="00410BE4" w:rsidRPr="00E54CE3" w:rsidRDefault="00410BE4" w:rsidP="00AB43EF">
            <w:pPr>
              <w:tabs>
                <w:tab w:val="left" w:pos="851"/>
                <w:tab w:val="left" w:pos="1134"/>
                <w:tab w:val="left" w:pos="1418"/>
                <w:tab w:val="left" w:pos="1701"/>
                <w:tab w:val="left" w:pos="1985"/>
                <w:tab w:val="left" w:pos="2268"/>
                <w:tab w:val="left" w:pos="2552"/>
                <w:tab w:val="left" w:pos="2835"/>
                <w:tab w:val="left" w:pos="3119"/>
              </w:tabs>
              <w:jc w:val="center"/>
              <w:rPr>
                <w:rFonts w:ascii="TH SarabunPSK" w:hAnsi="TH SarabunPSK" w:cs="TH SarabunPSK"/>
                <w:color w:val="000000"/>
                <w:sz w:val="28"/>
              </w:rPr>
            </w:pPr>
            <w:r w:rsidRPr="00E54CE3">
              <w:rPr>
                <w:rFonts w:ascii="TH SarabunPSK" w:hAnsi="TH SarabunPSK" w:cs="TH SarabunPSK"/>
                <w:color w:val="000000"/>
                <w:sz w:val="28"/>
              </w:rPr>
              <w:t>0.53</w:t>
            </w:r>
          </w:p>
        </w:tc>
        <w:tc>
          <w:tcPr>
            <w:tcW w:w="2696" w:type="dxa"/>
            <w:shd w:val="clear" w:color="auto" w:fill="auto"/>
          </w:tcPr>
          <w:p w14:paraId="6A1F1227" w14:textId="77777777" w:rsidR="00410BE4" w:rsidRPr="00E54CE3" w:rsidRDefault="00410BE4" w:rsidP="00AB43EF">
            <w:pPr>
              <w:tabs>
                <w:tab w:val="left" w:pos="851"/>
                <w:tab w:val="left" w:pos="1134"/>
                <w:tab w:val="left" w:pos="1418"/>
                <w:tab w:val="left" w:pos="1701"/>
                <w:tab w:val="left" w:pos="1985"/>
                <w:tab w:val="left" w:pos="2268"/>
                <w:tab w:val="left" w:pos="2552"/>
                <w:tab w:val="left" w:pos="2835"/>
                <w:tab w:val="left" w:pos="3119"/>
              </w:tabs>
              <w:jc w:val="center"/>
              <w:rPr>
                <w:rFonts w:ascii="TH SarabunPSK" w:hAnsi="TH SarabunPSK" w:cs="TH SarabunPSK"/>
                <w:color w:val="000000"/>
                <w:sz w:val="28"/>
              </w:rPr>
            </w:pPr>
            <w:r w:rsidRPr="00E54CE3">
              <w:rPr>
                <w:rFonts w:ascii="TH SarabunPSK" w:hAnsi="TH SarabunPSK" w:cs="TH SarabunPSK"/>
                <w:color w:val="000000"/>
                <w:sz w:val="28"/>
              </w:rPr>
              <w:t>&lt;.001</w:t>
            </w:r>
          </w:p>
        </w:tc>
      </w:tr>
    </w:tbl>
    <w:p w14:paraId="6D22EEA6" w14:textId="7E2E17C7" w:rsidR="00410BE4" w:rsidRPr="000546E7" w:rsidRDefault="00410BE4" w:rsidP="00E54CE3">
      <w:pPr>
        <w:spacing w:before="100" w:beforeAutospacing="1" w:after="0" w:line="240" w:lineRule="auto"/>
        <w:jc w:val="thaiDistribute"/>
        <w:rPr>
          <w:rFonts w:ascii="TH SarabunPSK" w:eastAsia="Times New Roman" w:hAnsi="TH SarabunPSK" w:cs="TH SarabunPSK"/>
          <w:sz w:val="28"/>
        </w:rPr>
      </w:pPr>
      <w:r w:rsidRPr="00330D79">
        <w:rPr>
          <w:rFonts w:ascii="TH SarabunPSK" w:hAnsi="TH SarabunPSK" w:cs="TH SarabunPSK"/>
          <w:color w:val="000000"/>
          <w:sz w:val="24"/>
          <w:szCs w:val="24"/>
        </w:rPr>
        <w:tab/>
      </w:r>
      <w:r w:rsidRPr="000546E7">
        <w:rPr>
          <w:rFonts w:ascii="TH SarabunPSK" w:hAnsi="TH SarabunPSK" w:cs="TH SarabunPSK"/>
          <w:color w:val="000000"/>
          <w:sz w:val="28"/>
        </w:rPr>
        <w:t xml:space="preserve">This table shows the correlation between </w:t>
      </w:r>
      <w:r w:rsidRPr="000546E7">
        <w:rPr>
          <w:rFonts w:ascii="TH SarabunPSK" w:eastAsia="Times New Roman" w:hAnsi="TH SarabunPSK" w:cs="TH SarabunPSK"/>
          <w:sz w:val="28"/>
        </w:rPr>
        <w:t>technology usage behavior and</w:t>
      </w:r>
      <w:r w:rsidRPr="000546E7">
        <w:rPr>
          <w:rFonts w:ascii="TH SarabunPSK" w:eastAsia="Times New Roman" w:hAnsi="TH SarabunPSK" w:cs="TH SarabunPSK"/>
          <w:b/>
          <w:bCs/>
          <w:sz w:val="28"/>
        </w:rPr>
        <w:t xml:space="preserve"> </w:t>
      </w:r>
      <w:r w:rsidRPr="000546E7">
        <w:rPr>
          <w:rFonts w:ascii="TH SarabunPSK" w:eastAsia="Times New Roman" w:hAnsi="TH SarabunPSK" w:cs="TH SarabunPSK"/>
          <w:sz w:val="28"/>
        </w:rPr>
        <w:t>English vocabulary knowledge</w:t>
      </w:r>
      <w:r w:rsidRPr="000546E7">
        <w:rPr>
          <w:rFonts w:ascii="TH SarabunPSK" w:hAnsi="TH SarabunPSK" w:cs="TH SarabunPSK"/>
          <w:color w:val="000000"/>
          <w:sz w:val="28"/>
        </w:rPr>
        <w:t xml:space="preserve">. The Pearson correlation coefficient (r) is 0.53, which indicates a strong positive relationship between the two variables. </w:t>
      </w:r>
      <w:r w:rsidR="00E54CE3">
        <w:rPr>
          <w:rFonts w:ascii="TH SarabunPSK" w:hAnsi="TH SarabunPSK" w:cs="TH SarabunPSK"/>
          <w:color w:val="000000"/>
          <w:sz w:val="28"/>
        </w:rPr>
        <w:t xml:space="preserve"> </w:t>
      </w:r>
      <w:r w:rsidRPr="000546E7">
        <w:rPr>
          <w:rFonts w:ascii="TH SarabunPSK" w:hAnsi="TH SarabunPSK" w:cs="TH SarabunPSK"/>
          <w:color w:val="000000"/>
          <w:sz w:val="28"/>
        </w:rPr>
        <w:t>The p-value (&lt;.001) shows that this correlation is statistically significant.</w:t>
      </w:r>
    </w:p>
    <w:p w14:paraId="210EF629" w14:textId="4B4D9473" w:rsidR="004D1EFA" w:rsidRPr="000546E7" w:rsidRDefault="00C84A08" w:rsidP="004D1EFA">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color w:val="000000"/>
          <w:sz w:val="28"/>
        </w:rPr>
      </w:pPr>
      <w:r w:rsidRPr="000546E7">
        <w:rPr>
          <w:rFonts w:ascii="TH SarabunPSK" w:hAnsi="TH SarabunPSK" w:cs="TH SarabunPSK"/>
          <w:b/>
          <w:bCs/>
          <w:color w:val="000000"/>
          <w:sz w:val="28"/>
        </w:rPr>
        <w:lastRenderedPageBreak/>
        <w:t xml:space="preserve"> </w:t>
      </w:r>
      <w:r w:rsidR="00A4370C" w:rsidRPr="000546E7">
        <w:rPr>
          <w:rFonts w:ascii="TH SarabunPSK" w:hAnsi="TH SarabunPSK" w:cs="TH SarabunPSK"/>
          <w:color w:val="000000"/>
          <w:sz w:val="28"/>
        </w:rPr>
        <w:tab/>
      </w:r>
      <w:r w:rsidR="004D1EFA" w:rsidRPr="000546E7">
        <w:rPr>
          <w:rFonts w:ascii="TH SarabunPSK" w:hAnsi="TH SarabunPSK" w:cs="TH SarabunPSK"/>
          <w:color w:val="000000"/>
          <w:sz w:val="28"/>
        </w:rPr>
        <w:t>Results show</w:t>
      </w:r>
      <w:r w:rsidR="00C56EDA" w:rsidRPr="000546E7">
        <w:rPr>
          <w:rFonts w:ascii="TH SarabunPSK" w:hAnsi="TH SarabunPSK" w:cs="TH SarabunPSK"/>
          <w:color w:val="000000"/>
          <w:sz w:val="28"/>
        </w:rPr>
        <w:t>ed</w:t>
      </w:r>
      <w:r w:rsidR="004D1EFA" w:rsidRPr="000546E7">
        <w:rPr>
          <w:rFonts w:ascii="TH SarabunPSK" w:hAnsi="TH SarabunPSK" w:cs="TH SarabunPSK"/>
          <w:color w:val="000000"/>
          <w:sz w:val="28"/>
        </w:rPr>
        <w:t xml:space="preserve"> a moderate positive correlation (</w:t>
      </w:r>
      <w:r w:rsidR="004D1EFA" w:rsidRPr="000546E7">
        <w:rPr>
          <w:rFonts w:ascii="Cambria Math" w:hAnsi="Cambria Math" w:cs="Cambria Math"/>
          <w:color w:val="000000"/>
          <w:sz w:val="28"/>
        </w:rPr>
        <w:t>𝑟</w:t>
      </w:r>
      <w:r w:rsidR="004D1EFA" w:rsidRPr="000546E7">
        <w:rPr>
          <w:rFonts w:ascii="TH SarabunPSK" w:hAnsi="TH SarabunPSK" w:cs="TH SarabunPSK"/>
          <w:color w:val="000000"/>
          <w:sz w:val="28"/>
        </w:rPr>
        <w:t xml:space="preserve">=0.53) between technology use and vocabulary skills in English majors that is statistically significant. This outcome highlights the significant influence that technology has on gaining vocabulary. In particular, students who use digital language-learning tools often, like apps and online platforms, typically possess greater levels of vocabulary comprehension. This connection supports recent research indicating that digital resources create interactive learning spaces that enhance vocabulary retention better than conventional techniques </w:t>
      </w:r>
      <w:r w:rsidR="00967DEE" w:rsidRPr="00967DEE">
        <w:rPr>
          <w:rFonts w:ascii="TH SarabunPSK" w:hAnsi="TH SarabunPSK" w:cs="TH SarabunPSK"/>
          <w:color w:val="000000"/>
          <w:sz w:val="28"/>
        </w:rPr>
        <w:t>(</w:t>
      </w:r>
      <w:proofErr w:type="spellStart"/>
      <w:r w:rsidR="00967DEE" w:rsidRPr="00967DEE">
        <w:rPr>
          <w:rFonts w:ascii="TH SarabunPSK" w:hAnsi="TH SarabunPSK" w:cs="TH SarabunPSK"/>
          <w:color w:val="000000"/>
          <w:sz w:val="28"/>
        </w:rPr>
        <w:t>Gonulal</w:t>
      </w:r>
      <w:proofErr w:type="spellEnd"/>
      <w:r w:rsidR="00967DEE" w:rsidRPr="00967DEE">
        <w:rPr>
          <w:rFonts w:ascii="TH SarabunPSK" w:hAnsi="TH SarabunPSK" w:cs="TH SarabunPSK"/>
          <w:color w:val="000000"/>
          <w:sz w:val="28"/>
        </w:rPr>
        <w:t>, 2020; Ward, 2018)</w:t>
      </w:r>
      <w:r w:rsidR="00967DEE">
        <w:rPr>
          <w:rFonts w:ascii="TH SarabunPSK" w:hAnsi="TH SarabunPSK" w:cs="TH SarabunPSK"/>
          <w:color w:val="000000"/>
          <w:sz w:val="28"/>
        </w:rPr>
        <w:t>.</w:t>
      </w:r>
    </w:p>
    <w:p w14:paraId="4A26AC3D" w14:textId="3DD69CA1" w:rsidR="004D1EFA" w:rsidRPr="000546E7" w:rsidRDefault="004D1EFA" w:rsidP="004D1EFA">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color w:val="000000"/>
          <w:sz w:val="28"/>
        </w:rPr>
      </w:pPr>
      <w:r w:rsidRPr="000546E7">
        <w:rPr>
          <w:rFonts w:ascii="TH SarabunPSK" w:hAnsi="TH SarabunPSK" w:cs="TH SarabunPSK"/>
          <w:color w:val="000000"/>
          <w:sz w:val="28"/>
        </w:rPr>
        <w:tab/>
        <w:t xml:space="preserve">The significance of technology in vocabulary enhancement is especially clear in the application of mobile-assisted language learning (MALL) platforms. Duolingo, </w:t>
      </w:r>
      <w:proofErr w:type="spellStart"/>
      <w:r w:rsidRPr="000546E7">
        <w:rPr>
          <w:rFonts w:ascii="TH SarabunPSK" w:hAnsi="TH SarabunPSK" w:cs="TH SarabunPSK"/>
          <w:color w:val="000000"/>
          <w:sz w:val="28"/>
        </w:rPr>
        <w:t>Memrise</w:t>
      </w:r>
      <w:proofErr w:type="spellEnd"/>
      <w:r w:rsidRPr="000546E7">
        <w:rPr>
          <w:rFonts w:ascii="TH SarabunPSK" w:hAnsi="TH SarabunPSK" w:cs="TH SarabunPSK"/>
          <w:color w:val="000000"/>
          <w:sz w:val="28"/>
        </w:rPr>
        <w:t xml:space="preserve">, and Quizlet utilize gamification, spaced repetition, and adaptive learning to enhance vocabulary retention and sustained engagement </w:t>
      </w:r>
      <w:r w:rsidR="00967DEE" w:rsidRPr="00967DEE">
        <w:rPr>
          <w:rFonts w:ascii="TH SarabunPSK" w:hAnsi="TH SarabunPSK" w:cs="TH SarabunPSK"/>
          <w:color w:val="000000"/>
          <w:sz w:val="28"/>
        </w:rPr>
        <w:t>(Shortt et al., 2021)</w:t>
      </w:r>
      <w:r w:rsidR="00967DEE">
        <w:rPr>
          <w:rFonts w:ascii="TH SarabunPSK" w:hAnsi="TH SarabunPSK" w:cs="TH SarabunPSK"/>
          <w:color w:val="000000"/>
          <w:sz w:val="28"/>
        </w:rPr>
        <w:t xml:space="preserve">. </w:t>
      </w:r>
      <w:proofErr w:type="gramStart"/>
      <w:r w:rsidRPr="000546E7">
        <w:rPr>
          <w:rFonts w:ascii="TH SarabunPSK" w:hAnsi="TH SarabunPSK" w:cs="TH SarabunPSK"/>
          <w:color w:val="000000"/>
          <w:sz w:val="28"/>
        </w:rPr>
        <w:t>The</w:t>
      </w:r>
      <w:proofErr w:type="gramEnd"/>
      <w:r w:rsidRPr="000546E7">
        <w:rPr>
          <w:rFonts w:ascii="TH SarabunPSK" w:hAnsi="TH SarabunPSK" w:cs="TH SarabunPSK"/>
          <w:color w:val="000000"/>
          <w:sz w:val="28"/>
        </w:rPr>
        <w:t xml:space="preserve"> use of gamified features enhances motivation and encourages regular practice, making the process of acquiring vocabulary more fun and less boring for learners according to Nakata (2019). These tools enable students to review words in different situations, enhancing their memory and comprehension of vocabulary. </w:t>
      </w:r>
    </w:p>
    <w:p w14:paraId="4A69D87D" w14:textId="6B2732A0" w:rsidR="004D1EFA" w:rsidRPr="000546E7" w:rsidRDefault="004D1EFA" w:rsidP="004D1EFA">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color w:val="000000"/>
          <w:sz w:val="28"/>
        </w:rPr>
      </w:pPr>
      <w:r w:rsidRPr="000546E7">
        <w:rPr>
          <w:rFonts w:ascii="TH SarabunPSK" w:hAnsi="TH SarabunPSK" w:cs="TH SarabunPSK"/>
          <w:color w:val="000000"/>
          <w:sz w:val="28"/>
        </w:rPr>
        <w:t xml:space="preserve"> </w:t>
      </w:r>
      <w:r w:rsidRPr="000546E7">
        <w:rPr>
          <w:rFonts w:ascii="TH SarabunPSK" w:hAnsi="TH SarabunPSK" w:cs="TH SarabunPSK"/>
          <w:b/>
          <w:bCs/>
          <w:color w:val="000000"/>
          <w:sz w:val="28"/>
        </w:rPr>
        <w:tab/>
      </w:r>
      <w:r w:rsidRPr="000546E7">
        <w:rPr>
          <w:rFonts w:ascii="TH SarabunPSK" w:hAnsi="TH SarabunPSK" w:cs="TH SarabunPSK"/>
          <w:color w:val="000000"/>
          <w:sz w:val="28"/>
        </w:rPr>
        <w:t>Digital platforms like YouTube and TED Talks provide exposure to real-world language and varied accents, offering rich contexts in which students can practice listening and expand their vocabulary simultaneously (</w:t>
      </w:r>
      <w:r w:rsidR="009747EB" w:rsidRPr="009747EB">
        <w:rPr>
          <w:rFonts w:ascii="TH SarabunPSK" w:hAnsi="TH SarabunPSK" w:cs="TH SarabunPSK"/>
          <w:color w:val="000000"/>
          <w:sz w:val="28"/>
        </w:rPr>
        <w:t>Saputra &amp; Fatimah, 2018).</w:t>
      </w:r>
      <w:r w:rsidRPr="000546E7">
        <w:rPr>
          <w:rFonts w:ascii="TH SarabunPSK" w:hAnsi="TH SarabunPSK" w:cs="TH SarabunPSK"/>
          <w:color w:val="000000"/>
          <w:sz w:val="28"/>
        </w:rPr>
        <w:t>). This exposure helps learners better understand spoken language structures and contextual usage, which are vital for both vocabulary acquisition and listening comprehension. The option to use subtitles further enhances learning, as students can connect visual input with auditory cues, reinforcing vocabulary through context (</w:t>
      </w:r>
      <w:r w:rsidR="009747EB" w:rsidRPr="009747EB">
        <w:rPr>
          <w:rFonts w:ascii="TH SarabunPSK" w:hAnsi="TH SarabunPSK" w:cs="TH SarabunPSK"/>
          <w:color w:val="000000"/>
          <w:sz w:val="28"/>
        </w:rPr>
        <w:t>Bonk, 2000; Golonka et al., 2017).</w:t>
      </w:r>
    </w:p>
    <w:p w14:paraId="0E4AE3BF" w14:textId="4D72BE16" w:rsidR="00225E42" w:rsidRPr="000546E7" w:rsidRDefault="004D1EFA" w:rsidP="004C3534">
      <w:pPr>
        <w:tabs>
          <w:tab w:val="left" w:pos="0"/>
          <w:tab w:val="left" w:pos="720"/>
          <w:tab w:val="left" w:pos="1080"/>
          <w:tab w:val="left" w:pos="1354"/>
          <w:tab w:val="left" w:pos="1440"/>
          <w:tab w:val="left" w:pos="1800"/>
          <w:tab w:val="left" w:pos="1980"/>
          <w:tab w:val="left" w:pos="2160"/>
          <w:tab w:val="left" w:pos="2246"/>
          <w:tab w:val="left" w:pos="2520"/>
          <w:tab w:val="left" w:pos="2880"/>
        </w:tabs>
        <w:spacing w:line="240" w:lineRule="auto"/>
        <w:jc w:val="thaiDistribute"/>
        <w:rPr>
          <w:rFonts w:ascii="TH SarabunPSK" w:hAnsi="TH SarabunPSK" w:cs="TH SarabunPSK"/>
          <w:color w:val="000000"/>
          <w:sz w:val="28"/>
        </w:rPr>
      </w:pPr>
      <w:r w:rsidRPr="000546E7">
        <w:rPr>
          <w:rFonts w:ascii="TH SarabunPSK" w:hAnsi="TH SarabunPSK" w:cs="TH SarabunPSK"/>
          <w:color w:val="000000"/>
          <w:sz w:val="28"/>
        </w:rPr>
        <w:tab/>
        <w:t xml:space="preserve">Overall, the moderate positive correlation between technology use and vocabulary knowledge supports the view that technology-enhanced learning tools are effective for language acquisition. </w:t>
      </w:r>
      <w:r w:rsidR="005F1276">
        <w:rPr>
          <w:rFonts w:ascii="TH SarabunPSK" w:hAnsi="TH SarabunPSK" w:cs="TH SarabunPSK"/>
          <w:color w:val="000000"/>
          <w:sz w:val="28"/>
        </w:rPr>
        <w:t xml:space="preserve">              </w:t>
      </w:r>
      <w:r w:rsidRPr="000546E7">
        <w:rPr>
          <w:rFonts w:ascii="TH SarabunPSK" w:hAnsi="TH SarabunPSK" w:cs="TH SarabunPSK"/>
          <w:color w:val="000000"/>
          <w:sz w:val="28"/>
        </w:rPr>
        <w:t>This finding is particularly relevant as the use of MALL and other technology-based platforms becomes increasingly widespread in language education. By integrating these tools into language curricula, educators can provide students with flexible, engaging, and highly effective resources for vocabulary development. Further research could explore which specific technological features most benefit vocabulary retention and how these tools influence broader language skills over time.</w:t>
      </w:r>
    </w:p>
    <w:p w14:paraId="3FB4E093" w14:textId="77777777" w:rsidR="000D2BED" w:rsidRPr="000546E7"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8"/>
        </w:rPr>
      </w:pPr>
      <w:r w:rsidRPr="000546E7">
        <w:rPr>
          <w:rFonts w:ascii="TH SarabunPSK" w:hAnsi="TH SarabunPSK" w:cs="TH SarabunPSK"/>
          <w:b/>
          <w:bCs/>
          <w:color w:val="000000"/>
          <w:sz w:val="28"/>
        </w:rPr>
        <w:t>Conclusion</w:t>
      </w:r>
    </w:p>
    <w:p w14:paraId="151550CF" w14:textId="6190F208" w:rsidR="000D2BED" w:rsidRPr="000546E7" w:rsidRDefault="00A4370C" w:rsidP="004C3534">
      <w:pPr>
        <w:tabs>
          <w:tab w:val="left" w:pos="0"/>
          <w:tab w:val="left" w:pos="720"/>
          <w:tab w:val="left" w:pos="1080"/>
          <w:tab w:val="left" w:pos="1354"/>
          <w:tab w:val="left" w:pos="1440"/>
          <w:tab w:val="left" w:pos="1800"/>
          <w:tab w:val="left" w:pos="1980"/>
          <w:tab w:val="left" w:pos="2160"/>
          <w:tab w:val="left" w:pos="2246"/>
          <w:tab w:val="left" w:pos="2520"/>
          <w:tab w:val="left" w:pos="2880"/>
        </w:tabs>
        <w:spacing w:line="240" w:lineRule="auto"/>
        <w:jc w:val="thaiDistribute"/>
        <w:rPr>
          <w:rFonts w:ascii="TH SarabunPSK" w:hAnsi="TH SarabunPSK" w:cs="TH SarabunPSK"/>
          <w:color w:val="000000"/>
          <w:sz w:val="28"/>
        </w:rPr>
      </w:pPr>
      <w:r w:rsidRPr="000546E7">
        <w:rPr>
          <w:rFonts w:ascii="TH SarabunPSK" w:hAnsi="TH SarabunPSK" w:cs="TH SarabunPSK"/>
          <w:color w:val="000000"/>
          <w:sz w:val="28"/>
        </w:rPr>
        <w:tab/>
        <w:t xml:space="preserve">This research concludes that English vocabulary knowledge plays a critical role in enhancing English sentence listening skills among English major students. The results indicate a strong positive correlation between vocabulary knowledge and listening skills, highlighting the importance of vocabulary development in improving listening comprehension. </w:t>
      </w:r>
      <w:r w:rsidR="00AC4B82" w:rsidRPr="000546E7">
        <w:rPr>
          <w:rFonts w:ascii="TH SarabunPSK" w:hAnsi="TH SarabunPSK" w:cs="TH SarabunPSK"/>
          <w:color w:val="000000"/>
          <w:sz w:val="28"/>
        </w:rPr>
        <w:t xml:space="preserve">However, </w:t>
      </w:r>
      <w:r w:rsidR="00F93ABC" w:rsidRPr="000546E7">
        <w:rPr>
          <w:rFonts w:ascii="TH SarabunPSK" w:hAnsi="TH SarabunPSK" w:cs="TH SarabunPSK"/>
          <w:color w:val="000000"/>
          <w:sz w:val="28"/>
        </w:rPr>
        <w:t>the limitation</w:t>
      </w:r>
      <w:r w:rsidR="00AC4B82" w:rsidRPr="000546E7">
        <w:rPr>
          <w:rFonts w:ascii="TH SarabunPSK" w:hAnsi="TH SarabunPSK" w:cs="TH SarabunPSK"/>
          <w:color w:val="000000"/>
          <w:sz w:val="28"/>
        </w:rPr>
        <w:t xml:space="preserve"> of the study revealed that </w:t>
      </w:r>
      <w:r w:rsidR="00F968A3" w:rsidRPr="000546E7">
        <w:rPr>
          <w:rFonts w:ascii="TH SarabunPSK" w:hAnsi="TH SarabunPSK" w:cs="TH SarabunPSK"/>
          <w:color w:val="000000"/>
          <w:sz w:val="28"/>
        </w:rPr>
        <w:t xml:space="preserve">the </w:t>
      </w:r>
      <w:r w:rsidR="00AC4B82" w:rsidRPr="000546E7">
        <w:rPr>
          <w:rFonts w:ascii="TH SarabunPSK" w:hAnsi="TH SarabunPSK" w:cs="TH SarabunPSK"/>
          <w:color w:val="000000"/>
          <w:sz w:val="28"/>
        </w:rPr>
        <w:t xml:space="preserve">research instrument on vocabulary knowledge should include more items to cover all </w:t>
      </w:r>
      <w:r w:rsidR="00F93ABC" w:rsidRPr="000546E7">
        <w:rPr>
          <w:rFonts w:ascii="TH SarabunPSK" w:hAnsi="TH SarabunPSK" w:cs="TH SarabunPSK"/>
          <w:color w:val="000000"/>
          <w:sz w:val="28"/>
        </w:rPr>
        <w:t>areas</w:t>
      </w:r>
      <w:r w:rsidR="00AC4B82" w:rsidRPr="000546E7">
        <w:rPr>
          <w:rFonts w:ascii="TH SarabunPSK" w:hAnsi="TH SarabunPSK" w:cs="TH SarabunPSK"/>
          <w:color w:val="000000"/>
          <w:sz w:val="28"/>
        </w:rPr>
        <w:t xml:space="preserve"> of students’ vocabulary knowledge</w:t>
      </w:r>
      <w:r w:rsidR="001C74CB" w:rsidRPr="000546E7">
        <w:rPr>
          <w:rFonts w:ascii="TH SarabunPSK" w:hAnsi="TH SarabunPSK" w:cs="TH SarabunPSK"/>
          <w:color w:val="000000"/>
          <w:sz w:val="28"/>
        </w:rPr>
        <w:t xml:space="preserve"> which</w:t>
      </w:r>
      <w:r w:rsidR="00AC4B82" w:rsidRPr="000546E7">
        <w:rPr>
          <w:rFonts w:ascii="TH SarabunPSK" w:hAnsi="TH SarabunPSK" w:cs="TH SarabunPSK"/>
          <w:color w:val="000000"/>
          <w:sz w:val="28"/>
        </w:rPr>
        <w:t xml:space="preserve"> could be applied </w:t>
      </w:r>
      <w:r w:rsidR="001C74CB" w:rsidRPr="000546E7">
        <w:rPr>
          <w:rFonts w:ascii="TH SarabunPSK" w:hAnsi="TH SarabunPSK" w:cs="TH SarabunPSK"/>
          <w:color w:val="000000"/>
          <w:sz w:val="28"/>
        </w:rPr>
        <w:t xml:space="preserve">from </w:t>
      </w:r>
      <w:r w:rsidR="00AC4B82" w:rsidRPr="000546E7">
        <w:rPr>
          <w:rFonts w:ascii="TH SarabunPSK" w:hAnsi="TH SarabunPSK" w:cs="TH SarabunPSK"/>
          <w:color w:val="000000"/>
          <w:sz w:val="28"/>
        </w:rPr>
        <w:t xml:space="preserve">Paul Nation’s vocabulary test. </w:t>
      </w:r>
      <w:r w:rsidRPr="000546E7">
        <w:rPr>
          <w:rFonts w:ascii="TH SarabunPSK" w:hAnsi="TH SarabunPSK" w:cs="TH SarabunPSK"/>
          <w:color w:val="000000"/>
          <w:sz w:val="28"/>
        </w:rPr>
        <w:t xml:space="preserve">Moreover, the study demonstrates that technology and digital tools have </w:t>
      </w:r>
      <w:r w:rsidR="00AF4187" w:rsidRPr="000546E7">
        <w:rPr>
          <w:rFonts w:ascii="TH SarabunPSK" w:hAnsi="TH SarabunPSK" w:cs="TH SarabunPSK"/>
          <w:color w:val="000000"/>
          <w:sz w:val="28"/>
        </w:rPr>
        <w:t xml:space="preserve">a relationship </w:t>
      </w:r>
      <w:r w:rsidR="00F93ABC" w:rsidRPr="000546E7">
        <w:rPr>
          <w:rFonts w:ascii="TH SarabunPSK" w:hAnsi="TH SarabunPSK" w:cs="TH SarabunPSK"/>
          <w:color w:val="000000"/>
          <w:sz w:val="28"/>
        </w:rPr>
        <w:t>with</w:t>
      </w:r>
      <w:r w:rsidRPr="000546E7">
        <w:rPr>
          <w:rFonts w:ascii="TH SarabunPSK" w:hAnsi="TH SarabunPSK" w:cs="TH SarabunPSK"/>
          <w:color w:val="000000"/>
          <w:sz w:val="28"/>
        </w:rPr>
        <w:t xml:space="preserve"> vocabulary acquisition. With the help of technology, students are better equipped to understand native speakers and improve their overall English proficiency. These findings suggest that integrating technology into English language learning can be an effective approach to enhancing students' vocabulary and listening skills.</w:t>
      </w:r>
      <w:r w:rsidR="00AC4B82" w:rsidRPr="000546E7">
        <w:rPr>
          <w:rFonts w:ascii="TH SarabunPSK" w:hAnsi="TH SarabunPSK" w:cs="TH SarabunPSK"/>
          <w:color w:val="000000"/>
          <w:sz w:val="28"/>
        </w:rPr>
        <w:t xml:space="preserve"> </w:t>
      </w:r>
    </w:p>
    <w:p w14:paraId="4A00C743" w14:textId="77777777" w:rsidR="000D2BED" w:rsidRPr="000546E7" w:rsidRDefault="00A4370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8"/>
        </w:rPr>
      </w:pPr>
      <w:r w:rsidRPr="000546E7">
        <w:rPr>
          <w:rFonts w:ascii="TH SarabunPSK" w:hAnsi="TH SarabunPSK" w:cs="TH SarabunPSK"/>
          <w:b/>
          <w:bCs/>
          <w:color w:val="000000"/>
          <w:sz w:val="28"/>
        </w:rPr>
        <w:t>Recommendations</w:t>
      </w:r>
    </w:p>
    <w:p w14:paraId="60382E10" w14:textId="1DDA1E23" w:rsidR="000D2BED" w:rsidRPr="000546E7" w:rsidRDefault="00F52BE5" w:rsidP="00F93ABC">
      <w:pPr>
        <w:tabs>
          <w:tab w:val="left" w:pos="0"/>
          <w:tab w:val="left" w:pos="720"/>
          <w:tab w:val="left" w:pos="1080"/>
          <w:tab w:val="left" w:pos="1354"/>
          <w:tab w:val="left" w:pos="1440"/>
          <w:tab w:val="left" w:pos="1800"/>
          <w:tab w:val="left" w:pos="1980"/>
          <w:tab w:val="left" w:pos="2160"/>
          <w:tab w:val="left" w:pos="2246"/>
          <w:tab w:val="left" w:pos="2520"/>
          <w:tab w:val="left" w:pos="2880"/>
        </w:tabs>
        <w:spacing w:after="0" w:line="240" w:lineRule="auto"/>
        <w:jc w:val="thaiDistribute"/>
        <w:rPr>
          <w:rFonts w:ascii="TH SarabunPSK" w:hAnsi="TH SarabunPSK" w:cs="TH SarabunPSK"/>
          <w:b/>
          <w:bCs/>
          <w:color w:val="000000"/>
          <w:sz w:val="28"/>
        </w:rPr>
      </w:pPr>
      <w:r w:rsidRPr="000546E7">
        <w:rPr>
          <w:rFonts w:ascii="TH SarabunPSK" w:hAnsi="TH SarabunPSK" w:cs="TH SarabunPSK"/>
          <w:b/>
          <w:bCs/>
          <w:color w:val="000000"/>
          <w:sz w:val="28"/>
        </w:rPr>
        <w:tab/>
      </w:r>
      <w:r w:rsidR="00A4370C" w:rsidRPr="000546E7">
        <w:rPr>
          <w:rFonts w:ascii="TH SarabunPSK" w:hAnsi="TH SarabunPSK" w:cs="TH SarabunPSK"/>
          <w:b/>
          <w:bCs/>
          <w:color w:val="000000"/>
          <w:sz w:val="28"/>
        </w:rPr>
        <w:t>For Application</w:t>
      </w:r>
    </w:p>
    <w:p w14:paraId="5B3E981A" w14:textId="3335B005" w:rsidR="000D2BED" w:rsidRPr="000546E7" w:rsidRDefault="00F52BE5" w:rsidP="00F93ABC">
      <w:pPr>
        <w:tabs>
          <w:tab w:val="left" w:pos="851"/>
          <w:tab w:val="left" w:pos="1134"/>
          <w:tab w:val="left" w:pos="1418"/>
          <w:tab w:val="left" w:pos="1701"/>
          <w:tab w:val="left" w:pos="1985"/>
          <w:tab w:val="left" w:pos="2268"/>
          <w:tab w:val="left" w:pos="2552"/>
          <w:tab w:val="left" w:pos="2835"/>
          <w:tab w:val="left" w:pos="3119"/>
        </w:tabs>
        <w:spacing w:after="0" w:line="240" w:lineRule="auto"/>
        <w:rPr>
          <w:rFonts w:ascii="TH SarabunPSK" w:eastAsia="Calibri" w:hAnsi="TH SarabunPSK" w:cs="TH SarabunPSK"/>
          <w:color w:val="000000"/>
          <w:position w:val="2"/>
          <w:sz w:val="28"/>
        </w:rPr>
      </w:pPr>
      <w:r w:rsidRPr="000546E7">
        <w:rPr>
          <w:rFonts w:ascii="TH SarabunPSK" w:eastAsia="Calibri" w:hAnsi="TH SarabunPSK" w:cs="TH SarabunPSK"/>
          <w:color w:val="000000"/>
          <w:position w:val="2"/>
          <w:sz w:val="28"/>
        </w:rPr>
        <w:t xml:space="preserve">              1</w:t>
      </w:r>
      <w:r w:rsidR="00F93ABC">
        <w:rPr>
          <w:rFonts w:ascii="TH SarabunPSK" w:eastAsia="Calibri" w:hAnsi="TH SarabunPSK" w:cs="TH SarabunPSK"/>
          <w:color w:val="000000"/>
          <w:position w:val="2"/>
          <w:sz w:val="28"/>
        </w:rPr>
        <w:t>)</w:t>
      </w:r>
      <w:r w:rsidRPr="000546E7">
        <w:rPr>
          <w:rFonts w:ascii="TH SarabunPSK" w:eastAsia="Calibri" w:hAnsi="TH SarabunPSK" w:cs="TH SarabunPSK"/>
          <w:color w:val="000000"/>
          <w:position w:val="2"/>
          <w:sz w:val="28"/>
        </w:rPr>
        <w:t xml:space="preserve"> </w:t>
      </w:r>
      <w:r w:rsidR="00A4370C" w:rsidRPr="000546E7">
        <w:rPr>
          <w:rFonts w:ascii="TH SarabunPSK" w:eastAsia="Calibri" w:hAnsi="TH SarabunPSK" w:cs="TH SarabunPSK"/>
          <w:color w:val="000000"/>
          <w:position w:val="2"/>
          <w:sz w:val="28"/>
        </w:rPr>
        <w:t>Integrating Vocabulary and Listening: Incorporate more vocabulary-rich listening activities like English podcasts or conversations to enhance both vocabulary retention and listening skills.</w:t>
      </w:r>
    </w:p>
    <w:p w14:paraId="11659B0E" w14:textId="1D1475FF" w:rsidR="00F52BE5" w:rsidRPr="000546E7" w:rsidRDefault="00F52BE5" w:rsidP="00F93ABC">
      <w:pPr>
        <w:tabs>
          <w:tab w:val="left" w:pos="851"/>
          <w:tab w:val="left" w:pos="1134"/>
          <w:tab w:val="left" w:pos="1418"/>
          <w:tab w:val="left" w:pos="1701"/>
          <w:tab w:val="left" w:pos="1985"/>
          <w:tab w:val="left" w:pos="2268"/>
          <w:tab w:val="left" w:pos="2552"/>
          <w:tab w:val="left" w:pos="2835"/>
          <w:tab w:val="left" w:pos="3119"/>
        </w:tabs>
        <w:spacing w:after="0" w:line="240" w:lineRule="auto"/>
        <w:rPr>
          <w:rFonts w:ascii="TH SarabunPSK" w:eastAsia="Calibri" w:hAnsi="TH SarabunPSK" w:cs="TH SarabunPSK"/>
          <w:color w:val="000000"/>
          <w:position w:val="2"/>
          <w:sz w:val="28"/>
        </w:rPr>
      </w:pPr>
      <w:r w:rsidRPr="000546E7">
        <w:rPr>
          <w:rFonts w:ascii="TH SarabunPSK" w:eastAsia="Calibri" w:hAnsi="TH SarabunPSK" w:cs="TH SarabunPSK"/>
          <w:color w:val="000000"/>
          <w:position w:val="2"/>
          <w:sz w:val="28"/>
        </w:rPr>
        <w:lastRenderedPageBreak/>
        <w:t xml:space="preserve">              2</w:t>
      </w:r>
      <w:r w:rsidR="00F93ABC">
        <w:rPr>
          <w:rFonts w:ascii="TH SarabunPSK" w:eastAsia="Calibri" w:hAnsi="TH SarabunPSK" w:cs="TH SarabunPSK"/>
          <w:color w:val="000000"/>
          <w:position w:val="2"/>
          <w:sz w:val="28"/>
        </w:rPr>
        <w:t>)</w:t>
      </w:r>
      <w:r w:rsidRPr="000546E7">
        <w:rPr>
          <w:rFonts w:ascii="TH SarabunPSK" w:eastAsia="Calibri" w:hAnsi="TH SarabunPSK" w:cs="TH SarabunPSK"/>
          <w:color w:val="000000"/>
          <w:position w:val="2"/>
          <w:sz w:val="28"/>
        </w:rPr>
        <w:t xml:space="preserve"> </w:t>
      </w:r>
      <w:r w:rsidR="00A4370C" w:rsidRPr="000546E7">
        <w:rPr>
          <w:rFonts w:ascii="TH SarabunPSK" w:eastAsia="Calibri" w:hAnsi="TH SarabunPSK" w:cs="TH SarabunPSK"/>
          <w:color w:val="000000"/>
          <w:position w:val="2"/>
          <w:sz w:val="28"/>
        </w:rPr>
        <w:t>Using Technology: Leverage digital tools such as language apps and interactive videos to make vocabulary learning and listening practice more engaging.</w:t>
      </w:r>
    </w:p>
    <w:p w14:paraId="4F77082E" w14:textId="49326160" w:rsidR="000D2BED" w:rsidRPr="000546E7" w:rsidRDefault="00F52BE5" w:rsidP="00F93ABC">
      <w:pPr>
        <w:tabs>
          <w:tab w:val="left" w:pos="851"/>
          <w:tab w:val="left" w:pos="1134"/>
          <w:tab w:val="left" w:pos="1418"/>
          <w:tab w:val="left" w:pos="1701"/>
          <w:tab w:val="left" w:pos="1985"/>
          <w:tab w:val="left" w:pos="2268"/>
          <w:tab w:val="left" w:pos="2552"/>
          <w:tab w:val="left" w:pos="2835"/>
          <w:tab w:val="left" w:pos="3119"/>
        </w:tabs>
        <w:spacing w:after="0" w:line="240" w:lineRule="auto"/>
        <w:rPr>
          <w:rFonts w:ascii="TH SarabunPSK" w:eastAsia="Calibri" w:hAnsi="TH SarabunPSK" w:cs="TH SarabunPSK"/>
          <w:color w:val="000000"/>
          <w:position w:val="2"/>
          <w:sz w:val="28"/>
        </w:rPr>
      </w:pPr>
      <w:r w:rsidRPr="000546E7">
        <w:rPr>
          <w:rFonts w:ascii="TH SarabunPSK" w:eastAsia="Calibri" w:hAnsi="TH SarabunPSK" w:cs="TH SarabunPSK"/>
          <w:color w:val="000000"/>
          <w:position w:val="2"/>
          <w:sz w:val="28"/>
        </w:rPr>
        <w:t xml:space="preserve">              3</w:t>
      </w:r>
      <w:r w:rsidR="00F93ABC">
        <w:rPr>
          <w:rFonts w:ascii="TH SarabunPSK" w:eastAsia="Calibri" w:hAnsi="TH SarabunPSK" w:cs="TH SarabunPSK"/>
          <w:color w:val="000000"/>
          <w:position w:val="2"/>
          <w:sz w:val="28"/>
        </w:rPr>
        <w:t>)</w:t>
      </w:r>
      <w:r w:rsidRPr="000546E7">
        <w:rPr>
          <w:rFonts w:ascii="TH SarabunPSK" w:eastAsia="Calibri" w:hAnsi="TH SarabunPSK" w:cs="TH SarabunPSK"/>
          <w:color w:val="000000"/>
          <w:position w:val="2"/>
          <w:sz w:val="28"/>
        </w:rPr>
        <w:t xml:space="preserve"> </w:t>
      </w:r>
      <w:r w:rsidR="00A4370C" w:rsidRPr="000546E7">
        <w:rPr>
          <w:rFonts w:ascii="TH SarabunPSK" w:eastAsia="Calibri" w:hAnsi="TH SarabunPSK" w:cs="TH SarabunPSK"/>
          <w:color w:val="000000"/>
          <w:position w:val="2"/>
          <w:sz w:val="28"/>
        </w:rPr>
        <w:t>Promoting Active Vocabulary Use: Encourage students to use new vocabulary in practical contexts like discussions or role-playing to improve retention and listening comprehension.</w:t>
      </w:r>
    </w:p>
    <w:p w14:paraId="54E71365" w14:textId="77777777" w:rsidR="00F93ABC" w:rsidRDefault="00F52BE5" w:rsidP="00F93ABC">
      <w:pPr>
        <w:tabs>
          <w:tab w:val="left" w:pos="851"/>
          <w:tab w:val="left" w:pos="1134"/>
          <w:tab w:val="left" w:pos="1418"/>
          <w:tab w:val="left" w:pos="1701"/>
          <w:tab w:val="left" w:pos="1985"/>
          <w:tab w:val="left" w:pos="2268"/>
          <w:tab w:val="left" w:pos="2552"/>
          <w:tab w:val="left" w:pos="2835"/>
          <w:tab w:val="left" w:pos="3119"/>
        </w:tabs>
        <w:spacing w:after="0" w:line="240" w:lineRule="auto"/>
        <w:rPr>
          <w:rFonts w:ascii="TH SarabunPSK" w:hAnsi="TH SarabunPSK" w:cs="TH SarabunPSK"/>
          <w:b/>
          <w:bCs/>
          <w:color w:val="000000"/>
          <w:sz w:val="28"/>
        </w:rPr>
      </w:pPr>
      <w:r w:rsidRPr="000546E7">
        <w:rPr>
          <w:rFonts w:ascii="TH SarabunPSK" w:eastAsia="Calibri" w:hAnsi="TH SarabunPSK" w:cs="TH SarabunPSK"/>
          <w:color w:val="000000"/>
          <w:position w:val="2"/>
          <w:sz w:val="28"/>
        </w:rPr>
        <w:t xml:space="preserve">              4</w:t>
      </w:r>
      <w:r w:rsidR="00F93ABC">
        <w:rPr>
          <w:rFonts w:ascii="TH SarabunPSK" w:eastAsia="Calibri" w:hAnsi="TH SarabunPSK" w:cs="TH SarabunPSK"/>
          <w:color w:val="000000"/>
          <w:position w:val="2"/>
          <w:sz w:val="28"/>
        </w:rPr>
        <w:t>)</w:t>
      </w:r>
      <w:r w:rsidRPr="000546E7">
        <w:rPr>
          <w:rFonts w:ascii="TH SarabunPSK" w:eastAsia="Calibri" w:hAnsi="TH SarabunPSK" w:cs="TH SarabunPSK"/>
          <w:color w:val="000000"/>
          <w:position w:val="2"/>
          <w:sz w:val="28"/>
        </w:rPr>
        <w:t xml:space="preserve"> </w:t>
      </w:r>
      <w:r w:rsidR="00A4370C" w:rsidRPr="000546E7">
        <w:rPr>
          <w:rFonts w:ascii="TH SarabunPSK" w:eastAsia="Calibri" w:hAnsi="TH SarabunPSK" w:cs="TH SarabunPSK"/>
          <w:color w:val="000000"/>
          <w:position w:val="2"/>
          <w:sz w:val="28"/>
        </w:rPr>
        <w:t>Creating a Supportive Environment: Foster a positive learning environment with constructive feedback to reduce anxiety and improve both vocabulary and listening skills.</w:t>
      </w:r>
    </w:p>
    <w:p w14:paraId="20662536" w14:textId="0A11D6A0" w:rsidR="000D2BED" w:rsidRPr="000546E7" w:rsidRDefault="00F52BE5" w:rsidP="00F93ABC">
      <w:pPr>
        <w:tabs>
          <w:tab w:val="left" w:pos="851"/>
          <w:tab w:val="left" w:pos="1134"/>
          <w:tab w:val="left" w:pos="1418"/>
          <w:tab w:val="left" w:pos="1701"/>
          <w:tab w:val="left" w:pos="1985"/>
          <w:tab w:val="left" w:pos="2268"/>
          <w:tab w:val="left" w:pos="2552"/>
          <w:tab w:val="left" w:pos="2835"/>
          <w:tab w:val="left" w:pos="3119"/>
        </w:tabs>
        <w:spacing w:after="0" w:line="240" w:lineRule="auto"/>
        <w:rPr>
          <w:rFonts w:ascii="TH SarabunPSK" w:hAnsi="TH SarabunPSK" w:cs="TH SarabunPSK"/>
          <w:b/>
          <w:bCs/>
          <w:color w:val="000000"/>
          <w:sz w:val="28"/>
        </w:rPr>
      </w:pPr>
      <w:r w:rsidRPr="000546E7">
        <w:rPr>
          <w:rFonts w:ascii="TH SarabunPSK" w:hAnsi="TH SarabunPSK" w:cs="TH SarabunPSK"/>
          <w:b/>
          <w:bCs/>
          <w:color w:val="000000"/>
          <w:sz w:val="28"/>
        </w:rPr>
        <w:tab/>
      </w:r>
      <w:r w:rsidR="00A4370C" w:rsidRPr="000546E7">
        <w:rPr>
          <w:rFonts w:ascii="TH SarabunPSK" w:hAnsi="TH SarabunPSK" w:cs="TH SarabunPSK"/>
          <w:b/>
          <w:bCs/>
          <w:color w:val="000000"/>
          <w:sz w:val="28"/>
        </w:rPr>
        <w:t>For Further Study</w:t>
      </w:r>
    </w:p>
    <w:p w14:paraId="7C7BA048" w14:textId="287C8997" w:rsidR="000D2BED" w:rsidRPr="000546E7" w:rsidRDefault="00F52BE5" w:rsidP="00F93ABC">
      <w:pPr>
        <w:tabs>
          <w:tab w:val="left" w:pos="851"/>
          <w:tab w:val="left" w:pos="1134"/>
          <w:tab w:val="left" w:pos="1418"/>
          <w:tab w:val="left" w:pos="1701"/>
          <w:tab w:val="left" w:pos="1985"/>
          <w:tab w:val="left" w:pos="2268"/>
          <w:tab w:val="left" w:pos="2552"/>
          <w:tab w:val="left" w:pos="2835"/>
          <w:tab w:val="left" w:pos="3119"/>
        </w:tabs>
        <w:spacing w:after="0"/>
        <w:rPr>
          <w:rFonts w:ascii="TH SarabunPSK" w:hAnsi="TH SarabunPSK" w:cs="TH SarabunPSK"/>
          <w:color w:val="000000"/>
          <w:sz w:val="28"/>
          <w:cs/>
        </w:rPr>
      </w:pPr>
      <w:r w:rsidRPr="000546E7">
        <w:rPr>
          <w:rFonts w:ascii="TH SarabunPSK" w:hAnsi="TH SarabunPSK" w:cs="TH SarabunPSK"/>
          <w:color w:val="000000"/>
          <w:sz w:val="28"/>
        </w:rPr>
        <w:t xml:space="preserve"> </w:t>
      </w:r>
      <w:r w:rsidRPr="000546E7">
        <w:rPr>
          <w:rFonts w:ascii="TH SarabunPSK" w:hAnsi="TH SarabunPSK" w:cs="TH SarabunPSK"/>
          <w:color w:val="000000"/>
          <w:sz w:val="28"/>
        </w:rPr>
        <w:tab/>
        <w:t>1</w:t>
      </w:r>
      <w:r w:rsidR="00F93ABC">
        <w:rPr>
          <w:rFonts w:ascii="TH SarabunPSK" w:hAnsi="TH SarabunPSK" w:cs="TH SarabunPSK"/>
          <w:color w:val="000000"/>
          <w:sz w:val="28"/>
        </w:rPr>
        <w:t>)</w:t>
      </w:r>
      <w:r w:rsidR="00A4370C" w:rsidRPr="000546E7">
        <w:rPr>
          <w:rFonts w:ascii="TH SarabunPSK" w:hAnsi="TH SarabunPSK" w:cs="TH SarabunPSK"/>
          <w:color w:val="000000"/>
          <w:sz w:val="28"/>
        </w:rPr>
        <w:t xml:space="preserve"> Longitudinal Studies: Conduct long-term studies to track how vocabulary and listening skills develop over time.</w:t>
      </w:r>
    </w:p>
    <w:p w14:paraId="726E3C01" w14:textId="2A6A1FFD" w:rsidR="000D2BED" w:rsidRPr="000546E7" w:rsidRDefault="00F52BE5" w:rsidP="00F93ABC">
      <w:pPr>
        <w:tabs>
          <w:tab w:val="left" w:pos="851"/>
          <w:tab w:val="left" w:pos="1134"/>
          <w:tab w:val="left" w:pos="1418"/>
          <w:tab w:val="left" w:pos="1701"/>
          <w:tab w:val="left" w:pos="1985"/>
          <w:tab w:val="left" w:pos="2268"/>
          <w:tab w:val="left" w:pos="2552"/>
          <w:tab w:val="left" w:pos="2835"/>
          <w:tab w:val="left" w:pos="3119"/>
        </w:tabs>
        <w:spacing w:after="0"/>
        <w:rPr>
          <w:rFonts w:ascii="TH SarabunPSK" w:hAnsi="TH SarabunPSK" w:cs="TH SarabunPSK"/>
          <w:color w:val="000000"/>
          <w:sz w:val="28"/>
        </w:rPr>
      </w:pPr>
      <w:r w:rsidRPr="000546E7">
        <w:rPr>
          <w:rFonts w:ascii="TH SarabunPSK" w:hAnsi="TH SarabunPSK" w:cs="TH SarabunPSK"/>
          <w:color w:val="000000"/>
          <w:sz w:val="28"/>
        </w:rPr>
        <w:tab/>
        <w:t>2</w:t>
      </w:r>
      <w:r w:rsidR="00F93ABC">
        <w:rPr>
          <w:rFonts w:ascii="TH SarabunPSK" w:hAnsi="TH SarabunPSK" w:cs="TH SarabunPSK"/>
          <w:color w:val="000000"/>
          <w:sz w:val="28"/>
        </w:rPr>
        <w:t>)</w:t>
      </w:r>
      <w:r w:rsidRPr="000546E7">
        <w:rPr>
          <w:rFonts w:ascii="TH SarabunPSK" w:hAnsi="TH SarabunPSK" w:cs="TH SarabunPSK"/>
          <w:color w:val="000000"/>
          <w:sz w:val="28"/>
        </w:rPr>
        <w:t xml:space="preserve"> </w:t>
      </w:r>
      <w:r w:rsidR="00A4370C" w:rsidRPr="000546E7">
        <w:rPr>
          <w:rFonts w:ascii="TH SarabunPSK" w:hAnsi="TH SarabunPSK" w:cs="TH SarabunPSK"/>
          <w:color w:val="000000"/>
          <w:sz w:val="28"/>
        </w:rPr>
        <w:t>Exploring Technology: Investigate the impact of various technologies, such as apps and virtual tools, on language learning outcomes.</w:t>
      </w:r>
    </w:p>
    <w:p w14:paraId="6C18B3F7" w14:textId="45F34049" w:rsidR="00F93ABC" w:rsidRPr="00225E42" w:rsidRDefault="00F52BE5" w:rsidP="004C3534">
      <w:pPr>
        <w:tabs>
          <w:tab w:val="left" w:pos="851"/>
          <w:tab w:val="left" w:pos="1134"/>
          <w:tab w:val="left" w:pos="1418"/>
          <w:tab w:val="left" w:pos="1701"/>
          <w:tab w:val="left" w:pos="1985"/>
          <w:tab w:val="left" w:pos="2268"/>
          <w:tab w:val="left" w:pos="2552"/>
          <w:tab w:val="left" w:pos="2835"/>
          <w:tab w:val="left" w:pos="3119"/>
        </w:tabs>
        <w:rPr>
          <w:rFonts w:ascii="TH SarabunPSK" w:hAnsi="TH SarabunPSK" w:cs="TH SarabunPSK"/>
          <w:color w:val="000000"/>
          <w:sz w:val="28"/>
        </w:rPr>
      </w:pPr>
      <w:r w:rsidRPr="000546E7">
        <w:rPr>
          <w:rFonts w:ascii="TH SarabunPSK" w:hAnsi="TH SarabunPSK" w:cs="TH SarabunPSK"/>
          <w:color w:val="000000"/>
          <w:sz w:val="28"/>
        </w:rPr>
        <w:tab/>
        <w:t>3</w:t>
      </w:r>
      <w:r w:rsidR="00F93ABC">
        <w:rPr>
          <w:rFonts w:ascii="TH SarabunPSK" w:hAnsi="TH SarabunPSK" w:cs="TH SarabunPSK"/>
          <w:color w:val="000000"/>
          <w:sz w:val="28"/>
        </w:rPr>
        <w:t>)</w:t>
      </w:r>
      <w:r w:rsidRPr="000546E7">
        <w:rPr>
          <w:rFonts w:ascii="TH SarabunPSK" w:hAnsi="TH SarabunPSK" w:cs="TH SarabunPSK"/>
          <w:color w:val="000000"/>
          <w:sz w:val="28"/>
        </w:rPr>
        <w:t xml:space="preserve"> </w:t>
      </w:r>
      <w:r w:rsidR="00A4370C" w:rsidRPr="000546E7">
        <w:rPr>
          <w:rFonts w:ascii="TH SarabunPSK" w:hAnsi="TH SarabunPSK" w:cs="TH SarabunPSK"/>
          <w:color w:val="000000"/>
          <w:sz w:val="28"/>
        </w:rPr>
        <w:t>Advanced Statistical Analysis: Use MRA or SEM to explore the complex relationships between vocabulary, listening skills, and other factors.</w:t>
      </w:r>
    </w:p>
    <w:p w14:paraId="5277C840" w14:textId="43F25774" w:rsidR="000D2BED" w:rsidRPr="00BC112A" w:rsidRDefault="00A4370C">
      <w:pPr>
        <w:tabs>
          <w:tab w:val="left" w:pos="851"/>
          <w:tab w:val="left" w:pos="1134"/>
          <w:tab w:val="left" w:pos="1418"/>
          <w:tab w:val="left" w:pos="1701"/>
          <w:tab w:val="left" w:pos="1985"/>
          <w:tab w:val="left" w:pos="2268"/>
          <w:tab w:val="left" w:pos="2552"/>
          <w:tab w:val="left" w:pos="2835"/>
          <w:tab w:val="left" w:pos="3119"/>
        </w:tabs>
        <w:rPr>
          <w:rFonts w:ascii="TH SarabunPSK" w:hAnsi="TH SarabunPSK" w:cs="TH SarabunPSK"/>
          <w:b/>
          <w:bCs/>
          <w:sz w:val="28"/>
          <w:lang w:val="pt-BR"/>
        </w:rPr>
      </w:pPr>
      <w:r w:rsidRPr="00BC112A">
        <w:rPr>
          <w:rFonts w:ascii="TH SarabunPSK" w:hAnsi="TH SarabunPSK" w:cs="TH SarabunPSK"/>
          <w:b/>
          <w:bCs/>
          <w:sz w:val="28"/>
          <w:lang w:val="pt-BR"/>
        </w:rPr>
        <w:t>References</w:t>
      </w:r>
    </w:p>
    <w:p w14:paraId="66E54696" w14:textId="7777777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lang w:val="pt-BR"/>
        </w:rPr>
        <w:t xml:space="preserve">Allal-Sumoto, T. K., Miyoshi, K., &amp; Mizuhara, H. (2023). </w:t>
      </w:r>
      <w:r w:rsidRPr="004C3534">
        <w:rPr>
          <w:rFonts w:ascii="TH SarabunPSK" w:hAnsi="TH SarabunPSK" w:cs="TH SarabunPSK"/>
          <w:sz w:val="26"/>
          <w:szCs w:val="26"/>
        </w:rPr>
        <w:t xml:space="preserve">The effect of productive vocabulary knowledge on second language comprehension. </w:t>
      </w:r>
      <w:r w:rsidRPr="004C3534">
        <w:rPr>
          <w:rFonts w:ascii="TH SarabunPSK" w:hAnsi="TH SarabunPSK" w:cs="TH SarabunPSK"/>
          <w:i/>
          <w:iCs/>
          <w:sz w:val="26"/>
          <w:szCs w:val="26"/>
        </w:rPr>
        <w:t>Frontiers in Psychology, 14</w:t>
      </w:r>
      <w:r w:rsidRPr="004C3534">
        <w:rPr>
          <w:rFonts w:ascii="TH SarabunPSK" w:hAnsi="TH SarabunPSK" w:cs="TH SarabunPSK"/>
          <w:sz w:val="26"/>
          <w:szCs w:val="26"/>
        </w:rPr>
        <w:t xml:space="preserve">, 1049885. </w:t>
      </w:r>
      <w:hyperlink r:id="rId10" w:history="1">
        <w:r w:rsidRPr="004C3534">
          <w:rPr>
            <w:rStyle w:val="Hyperlink"/>
            <w:rFonts w:ascii="TH SarabunPSK" w:hAnsi="TH SarabunPSK" w:cs="TH SarabunPSK"/>
            <w:sz w:val="26"/>
            <w:szCs w:val="26"/>
          </w:rPr>
          <w:t>https://doi.org/10.3389/fpsyg.2023.1049885</w:t>
        </w:r>
      </w:hyperlink>
    </w:p>
    <w:p w14:paraId="04D1DD29" w14:textId="28DBA50C"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proofErr w:type="spellStart"/>
      <w:r w:rsidRPr="004C3534">
        <w:rPr>
          <w:rFonts w:ascii="TH SarabunPSK" w:hAnsi="TH SarabunPSK" w:cs="TH SarabunPSK"/>
          <w:sz w:val="26"/>
          <w:szCs w:val="26"/>
        </w:rPr>
        <w:t>Ammade</w:t>
      </w:r>
      <w:proofErr w:type="spellEnd"/>
      <w:r w:rsidRPr="004C3534">
        <w:rPr>
          <w:rFonts w:ascii="TH SarabunPSK" w:hAnsi="TH SarabunPSK" w:cs="TH SarabunPSK"/>
          <w:sz w:val="26"/>
          <w:szCs w:val="26"/>
        </w:rPr>
        <w:t xml:space="preserve">, S., Mahmud, M., Jabu, B., &amp; Tahmir, S. (2018). Integrating technology in English language teaching: Global experiences and lessons for Indonesia. International Journal of English Linguistics, </w:t>
      </w:r>
      <w:r w:rsidRPr="004C3534">
        <w:rPr>
          <w:rFonts w:ascii="TH SarabunPSK" w:hAnsi="TH SarabunPSK" w:cs="TH SarabunPSK"/>
          <w:i/>
          <w:iCs/>
          <w:sz w:val="26"/>
          <w:szCs w:val="26"/>
        </w:rPr>
        <w:t>8</w:t>
      </w:r>
      <w:r w:rsidRPr="004C3534">
        <w:rPr>
          <w:rFonts w:ascii="TH SarabunPSK" w:hAnsi="TH SarabunPSK" w:cs="TH SarabunPSK"/>
          <w:sz w:val="26"/>
          <w:szCs w:val="26"/>
        </w:rPr>
        <w:t xml:space="preserve">(6), 107–119. </w:t>
      </w:r>
      <w:hyperlink r:id="rId11" w:history="1">
        <w:r w:rsidRPr="004C3534">
          <w:rPr>
            <w:rStyle w:val="Hyperlink"/>
            <w:rFonts w:ascii="TH SarabunPSK" w:hAnsi="TH SarabunPSK" w:cs="TH SarabunPSK"/>
            <w:sz w:val="26"/>
            <w:szCs w:val="26"/>
          </w:rPr>
          <w:t>https://doi.org/10.5539/ijel.v8n6p107</w:t>
        </w:r>
      </w:hyperlink>
    </w:p>
    <w:p w14:paraId="021E1A42" w14:textId="71B56F33"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Bonk, W. J. (2000). Second language lexical knowledge and listening comprehension. </w:t>
      </w:r>
      <w:r w:rsidRPr="004C3534">
        <w:rPr>
          <w:rFonts w:ascii="TH SarabunPSK" w:hAnsi="TH SarabunPSK" w:cs="TH SarabunPSK"/>
          <w:i/>
          <w:iCs/>
          <w:sz w:val="26"/>
          <w:szCs w:val="26"/>
        </w:rPr>
        <w:t>International Journal of Listening, 14</w:t>
      </w:r>
      <w:r w:rsidRPr="004C3534">
        <w:rPr>
          <w:rFonts w:ascii="TH SarabunPSK" w:hAnsi="TH SarabunPSK" w:cs="TH SarabunPSK"/>
          <w:sz w:val="26"/>
          <w:szCs w:val="26"/>
        </w:rPr>
        <w:t xml:space="preserve">(1), 14-31. </w:t>
      </w:r>
      <w:hyperlink r:id="rId12" w:history="1">
        <w:r w:rsidRPr="004C3534">
          <w:rPr>
            <w:rStyle w:val="Hyperlink"/>
            <w:rFonts w:ascii="TH SarabunPSK" w:hAnsi="TH SarabunPSK" w:cs="TH SarabunPSK"/>
            <w:sz w:val="26"/>
            <w:szCs w:val="26"/>
          </w:rPr>
          <w:t>https://doi.org/10.1080/10904018.2000.10499033</w:t>
        </w:r>
      </w:hyperlink>
    </w:p>
    <w:p w14:paraId="57E1F778" w14:textId="0CE358A2"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CIDDL. (2022). AI-powered learning language tools for English language learners. Center for Innovation, Design, and Digital Learning (CIDDL). Retrieved from https://ciddl.org/ai-powered-learning-languages-tools-for-english-language-learners</w:t>
      </w:r>
    </w:p>
    <w:p w14:paraId="12DF97DB" w14:textId="7777777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Field, J. (2008). Listening </w:t>
      </w:r>
      <w:proofErr w:type="gramStart"/>
      <w:r w:rsidRPr="004C3534">
        <w:rPr>
          <w:rFonts w:ascii="TH SarabunPSK" w:hAnsi="TH SarabunPSK" w:cs="TH SarabunPSK"/>
          <w:sz w:val="26"/>
          <w:szCs w:val="26"/>
        </w:rPr>
        <w:t>in</w:t>
      </w:r>
      <w:proofErr w:type="gramEnd"/>
      <w:r w:rsidRPr="004C3534">
        <w:rPr>
          <w:rFonts w:ascii="TH SarabunPSK" w:hAnsi="TH SarabunPSK" w:cs="TH SarabunPSK"/>
          <w:sz w:val="26"/>
          <w:szCs w:val="26"/>
        </w:rPr>
        <w:t xml:space="preserve"> the Language Classroom. Cambridge University Press.  </w:t>
      </w:r>
      <w:r w:rsidRPr="004C3534">
        <w:rPr>
          <w:rFonts w:ascii="TH SarabunPSK" w:hAnsi="TH SarabunPSK" w:cs="TH SarabunPSK"/>
          <w:sz w:val="26"/>
          <w:szCs w:val="26"/>
        </w:rPr>
        <w:br/>
      </w:r>
      <w:hyperlink r:id="rId13" w:history="1">
        <w:r w:rsidRPr="004C3534">
          <w:rPr>
            <w:rStyle w:val="Hyperlink"/>
            <w:rFonts w:ascii="TH SarabunPSK" w:hAnsi="TH SarabunPSK" w:cs="TH SarabunPSK"/>
            <w:sz w:val="26"/>
            <w:szCs w:val="26"/>
          </w:rPr>
          <w:t>http://dx.doi.org/10.1017/CBO9780511575945</w:t>
        </w:r>
      </w:hyperlink>
    </w:p>
    <w:p w14:paraId="26D16E33" w14:textId="08CBF69A"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Godwin-Jones, R. (2011). Emerging technologies: Language learning on the web and mobile devices. </w:t>
      </w:r>
      <w:r w:rsidRPr="004C3534">
        <w:rPr>
          <w:rFonts w:ascii="TH SarabunPSK" w:hAnsi="TH SarabunPSK" w:cs="TH SarabunPSK"/>
          <w:i/>
          <w:iCs/>
          <w:sz w:val="26"/>
          <w:szCs w:val="26"/>
        </w:rPr>
        <w:t>Language Learning &amp; Technology, 15</w:t>
      </w:r>
      <w:r w:rsidRPr="004C3534">
        <w:rPr>
          <w:rFonts w:ascii="TH SarabunPSK" w:hAnsi="TH SarabunPSK" w:cs="TH SarabunPSK"/>
          <w:sz w:val="26"/>
          <w:szCs w:val="26"/>
        </w:rPr>
        <w:t xml:space="preserve">, 2-11. Retrieved from </w:t>
      </w:r>
      <w:hyperlink r:id="rId14" w:history="1">
        <w:r w:rsidRPr="004C3534">
          <w:rPr>
            <w:rStyle w:val="Hyperlink"/>
            <w:rFonts w:ascii="TH SarabunPSK" w:hAnsi="TH SarabunPSK" w:cs="TH SarabunPSK"/>
            <w:sz w:val="26"/>
            <w:szCs w:val="26"/>
          </w:rPr>
          <w:t>https://www.lltjournal.org/item/10125-44208/</w:t>
        </w:r>
      </w:hyperlink>
    </w:p>
    <w:p w14:paraId="4B7D5280" w14:textId="7AED64E6"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Golonka, E. M., Bowles, A. R., Frank, V. M., Richardson, D. L., &amp; </w:t>
      </w:r>
      <w:proofErr w:type="spellStart"/>
      <w:r w:rsidRPr="004C3534">
        <w:rPr>
          <w:rFonts w:ascii="TH SarabunPSK" w:hAnsi="TH SarabunPSK" w:cs="TH SarabunPSK"/>
          <w:sz w:val="26"/>
          <w:szCs w:val="26"/>
        </w:rPr>
        <w:t>Freynik</w:t>
      </w:r>
      <w:proofErr w:type="spellEnd"/>
      <w:r w:rsidRPr="004C3534">
        <w:rPr>
          <w:rFonts w:ascii="TH SarabunPSK" w:hAnsi="TH SarabunPSK" w:cs="TH SarabunPSK"/>
          <w:sz w:val="26"/>
          <w:szCs w:val="26"/>
        </w:rPr>
        <w:t xml:space="preserve">, S. (2012). Technologies for foreign language learning: a review of technology types and their effectiveness. </w:t>
      </w:r>
      <w:r w:rsidRPr="004C3534">
        <w:rPr>
          <w:rFonts w:ascii="TH SarabunPSK" w:hAnsi="TH SarabunPSK" w:cs="TH SarabunPSK"/>
          <w:i/>
          <w:iCs/>
          <w:sz w:val="26"/>
          <w:szCs w:val="26"/>
        </w:rPr>
        <w:t>Computer Assisted Language Learning, 27</w:t>
      </w:r>
      <w:r w:rsidRPr="004C3534">
        <w:rPr>
          <w:rFonts w:ascii="TH SarabunPSK" w:hAnsi="TH SarabunPSK" w:cs="TH SarabunPSK"/>
          <w:sz w:val="26"/>
          <w:szCs w:val="26"/>
        </w:rPr>
        <w:t xml:space="preserve">(1), 70–105.  </w:t>
      </w:r>
      <w:hyperlink r:id="rId15" w:history="1">
        <w:r w:rsidRPr="004C3534">
          <w:rPr>
            <w:rStyle w:val="Hyperlink"/>
            <w:rFonts w:ascii="TH SarabunPSK" w:hAnsi="TH SarabunPSK" w:cs="TH SarabunPSK"/>
            <w:sz w:val="26"/>
            <w:szCs w:val="26"/>
          </w:rPr>
          <w:t>https://doi.org/10.1080/09588221.2012.700315</w:t>
        </w:r>
      </w:hyperlink>
      <w:bookmarkStart w:id="32" w:name="_Hlk191290719"/>
    </w:p>
    <w:p w14:paraId="21D2C647" w14:textId="0044D67A"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proofErr w:type="spellStart"/>
      <w:r w:rsidRPr="004C3534">
        <w:rPr>
          <w:rFonts w:ascii="TH SarabunPSK" w:hAnsi="TH SarabunPSK" w:cs="TH SarabunPSK"/>
          <w:sz w:val="26"/>
          <w:szCs w:val="26"/>
        </w:rPr>
        <w:t>Gonulal</w:t>
      </w:r>
      <w:proofErr w:type="spellEnd"/>
      <w:r w:rsidRPr="004C3534">
        <w:rPr>
          <w:rFonts w:ascii="TH SarabunPSK" w:hAnsi="TH SarabunPSK" w:cs="TH SarabunPSK"/>
          <w:sz w:val="26"/>
          <w:szCs w:val="26"/>
        </w:rPr>
        <w:t>, T. (2020)</w:t>
      </w:r>
      <w:bookmarkEnd w:id="32"/>
      <w:r w:rsidRPr="004C3534">
        <w:rPr>
          <w:rFonts w:ascii="TH SarabunPSK" w:hAnsi="TH SarabunPSK" w:cs="TH SarabunPSK"/>
          <w:sz w:val="26"/>
          <w:szCs w:val="26"/>
        </w:rPr>
        <w:t xml:space="preserve">. Improving listening skills with extensive listening using podcasts and vodcasts. </w:t>
      </w:r>
      <w:r w:rsidRPr="004C3534">
        <w:rPr>
          <w:rFonts w:ascii="TH SarabunPSK" w:hAnsi="TH SarabunPSK" w:cs="TH SarabunPSK"/>
          <w:i/>
          <w:iCs/>
          <w:sz w:val="26"/>
          <w:szCs w:val="26"/>
        </w:rPr>
        <w:t xml:space="preserve">International Journal </w:t>
      </w:r>
      <w:proofErr w:type="gramStart"/>
      <w:r w:rsidRPr="004C3534">
        <w:rPr>
          <w:rFonts w:ascii="TH SarabunPSK" w:hAnsi="TH SarabunPSK" w:cs="TH SarabunPSK"/>
          <w:i/>
          <w:iCs/>
          <w:sz w:val="26"/>
          <w:szCs w:val="26"/>
        </w:rPr>
        <w:t>of  Contemporary</w:t>
      </w:r>
      <w:proofErr w:type="gramEnd"/>
      <w:r w:rsidRPr="004C3534">
        <w:rPr>
          <w:rFonts w:ascii="TH SarabunPSK" w:hAnsi="TH SarabunPSK" w:cs="TH SarabunPSK"/>
          <w:i/>
          <w:iCs/>
          <w:sz w:val="26"/>
          <w:szCs w:val="26"/>
        </w:rPr>
        <w:t xml:space="preserve"> Educational Research,</w:t>
      </w:r>
      <w:r w:rsidRPr="004C3534">
        <w:rPr>
          <w:rFonts w:ascii="TH SarabunPSK" w:hAnsi="TH SarabunPSK" w:cs="TH SarabunPSK"/>
          <w:sz w:val="26"/>
          <w:szCs w:val="26"/>
        </w:rPr>
        <w:t xml:space="preserve"> </w:t>
      </w:r>
      <w:r w:rsidRPr="004C3534">
        <w:rPr>
          <w:rFonts w:ascii="TH SarabunPSK" w:hAnsi="TH SarabunPSK" w:cs="TH SarabunPSK"/>
          <w:i/>
          <w:iCs/>
          <w:sz w:val="26"/>
          <w:szCs w:val="26"/>
        </w:rPr>
        <w:t>7</w:t>
      </w:r>
      <w:r w:rsidRPr="004C3534">
        <w:rPr>
          <w:rFonts w:ascii="TH SarabunPSK" w:hAnsi="TH SarabunPSK" w:cs="TH SarabunPSK"/>
          <w:sz w:val="26"/>
          <w:szCs w:val="26"/>
        </w:rPr>
        <w:t xml:space="preserve">(1), 311-320. </w:t>
      </w:r>
      <w:hyperlink r:id="rId16" w:history="1">
        <w:r w:rsidRPr="004C3534">
          <w:rPr>
            <w:rStyle w:val="Hyperlink"/>
            <w:rFonts w:ascii="TH SarabunPSK" w:hAnsi="TH SarabunPSK" w:cs="TH SarabunPSK"/>
            <w:sz w:val="26"/>
            <w:szCs w:val="26"/>
          </w:rPr>
          <w:t>https://doi.org/10.33200/ijcer.685196</w:t>
        </w:r>
      </w:hyperlink>
      <w:bookmarkStart w:id="33" w:name="_Hlk191333025"/>
    </w:p>
    <w:bookmarkEnd w:id="33"/>
    <w:p w14:paraId="2E0D5A1A" w14:textId="7777777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Kukulska-Hulme, A. (2012). </w:t>
      </w:r>
      <w:r w:rsidRPr="004C3534">
        <w:rPr>
          <w:rFonts w:ascii="TH SarabunPSK" w:hAnsi="TH SarabunPSK" w:cs="TH SarabunPSK"/>
          <w:i/>
          <w:iCs/>
          <w:sz w:val="26"/>
          <w:szCs w:val="26"/>
        </w:rPr>
        <w:t>Mobile-assisted language learning</w:t>
      </w:r>
      <w:r w:rsidRPr="004C3534">
        <w:rPr>
          <w:rFonts w:ascii="TH SarabunPSK" w:hAnsi="TH SarabunPSK" w:cs="TH SarabunPSK"/>
          <w:sz w:val="26"/>
          <w:szCs w:val="26"/>
        </w:rPr>
        <w:t>. In The Encyclopedia of Applied Linguistics.</w:t>
      </w:r>
      <w:r w:rsidRPr="004C3534">
        <w:rPr>
          <w:rFonts w:ascii="TH SarabunPSK" w:hAnsi="TH SarabunPSK" w:cs="TH SarabunPSK"/>
          <w:sz w:val="26"/>
          <w:szCs w:val="26"/>
        </w:rPr>
        <w:br/>
        <w:t xml:space="preserve"> </w:t>
      </w:r>
      <w:hyperlink r:id="rId17" w:history="1">
        <w:r w:rsidRPr="004C3534">
          <w:rPr>
            <w:rStyle w:val="Hyperlink"/>
            <w:rFonts w:ascii="TH SarabunPSK" w:hAnsi="TH SarabunPSK" w:cs="TH SarabunPSK"/>
            <w:sz w:val="26"/>
            <w:szCs w:val="26"/>
          </w:rPr>
          <w:t>https://doi.org/10.1002/9781405198431.wbeal0768</w:t>
        </w:r>
      </w:hyperlink>
    </w:p>
    <w:p w14:paraId="514655C9" w14:textId="6BE4B0CD"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Kukulska-Hulme, A., &amp; Viberg, O. (2018). Mobile collaborative language learning: State of the art. </w:t>
      </w:r>
      <w:r w:rsidRPr="004C3534">
        <w:rPr>
          <w:rFonts w:ascii="TH SarabunPSK" w:hAnsi="TH SarabunPSK" w:cs="TH SarabunPSK"/>
          <w:i/>
          <w:iCs/>
          <w:sz w:val="26"/>
          <w:szCs w:val="26"/>
        </w:rPr>
        <w:t>British Journal of Educational Technology, 49</w:t>
      </w:r>
      <w:r w:rsidRPr="004C3534">
        <w:rPr>
          <w:rFonts w:ascii="TH SarabunPSK" w:hAnsi="TH SarabunPSK" w:cs="TH SarabunPSK"/>
          <w:sz w:val="26"/>
          <w:szCs w:val="26"/>
        </w:rPr>
        <w:t xml:space="preserve">(2), 207-218. </w:t>
      </w:r>
      <w:hyperlink r:id="rId18" w:history="1">
        <w:r w:rsidRPr="004C3534">
          <w:rPr>
            <w:rStyle w:val="Hyperlink"/>
            <w:rFonts w:ascii="TH SarabunPSK" w:hAnsi="TH SarabunPSK" w:cs="TH SarabunPSK"/>
            <w:sz w:val="26"/>
            <w:szCs w:val="26"/>
          </w:rPr>
          <w:t>https://doi.org/10.1111/bjet.12580</w:t>
        </w:r>
      </w:hyperlink>
      <w:bookmarkStart w:id="34" w:name="_Hlk191212792"/>
    </w:p>
    <w:p w14:paraId="1255DEA8" w14:textId="7777777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Li, Rui. (2023). Effects of Mobile-Assisted Language Learning on EFL Learners’ Listening Skill Development. </w:t>
      </w:r>
      <w:proofErr w:type="gramStart"/>
      <w:r w:rsidRPr="004C3534">
        <w:rPr>
          <w:rFonts w:ascii="TH SarabunPSK" w:hAnsi="TH SarabunPSK" w:cs="TH SarabunPSK"/>
          <w:i/>
          <w:iCs/>
          <w:sz w:val="26"/>
          <w:szCs w:val="26"/>
        </w:rPr>
        <w:t>Educational  Technology</w:t>
      </w:r>
      <w:proofErr w:type="gramEnd"/>
      <w:r w:rsidRPr="004C3534">
        <w:rPr>
          <w:rFonts w:ascii="TH SarabunPSK" w:hAnsi="TH SarabunPSK" w:cs="TH SarabunPSK"/>
          <w:i/>
          <w:iCs/>
          <w:sz w:val="26"/>
          <w:szCs w:val="26"/>
        </w:rPr>
        <w:t xml:space="preserve"> &amp; Society, 26</w:t>
      </w:r>
      <w:r w:rsidRPr="004C3534">
        <w:rPr>
          <w:rFonts w:ascii="TH SarabunPSK" w:hAnsi="TH SarabunPSK" w:cs="TH SarabunPSK"/>
          <w:sz w:val="26"/>
          <w:szCs w:val="26"/>
        </w:rPr>
        <w:t xml:space="preserve">(2). 36-49. </w:t>
      </w:r>
      <w:hyperlink r:id="rId19" w:history="1">
        <w:r w:rsidRPr="004C3534">
          <w:rPr>
            <w:rStyle w:val="Hyperlink"/>
            <w:rFonts w:ascii="TH SarabunPSK" w:hAnsi="TH SarabunPSK" w:cs="TH SarabunPSK"/>
            <w:sz w:val="26"/>
            <w:szCs w:val="26"/>
          </w:rPr>
          <w:t>https://doi.org/10.30191/ETS.202304_26(2).0003</w:t>
        </w:r>
      </w:hyperlink>
    </w:p>
    <w:p w14:paraId="034B9652" w14:textId="3F5FA84D"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proofErr w:type="spellStart"/>
      <w:r w:rsidRPr="004C3534">
        <w:rPr>
          <w:rFonts w:ascii="TH SarabunPSK" w:hAnsi="TH SarabunPSK" w:cs="TH SarabunPSK"/>
          <w:sz w:val="26"/>
          <w:szCs w:val="26"/>
        </w:rPr>
        <w:t>Mallillin</w:t>
      </w:r>
      <w:proofErr w:type="spellEnd"/>
      <w:r w:rsidRPr="004C3534">
        <w:rPr>
          <w:rFonts w:ascii="TH SarabunPSK" w:hAnsi="TH SarabunPSK" w:cs="TH SarabunPSK"/>
          <w:sz w:val="26"/>
          <w:szCs w:val="26"/>
        </w:rPr>
        <w:t xml:space="preserve">, L. D. (2021). ELT in Both Private and Public Higher Education Institutions (HEIs): An Approach to New Normal Pedagogy of Teaching. </w:t>
      </w:r>
      <w:r w:rsidRPr="004C3534">
        <w:rPr>
          <w:rFonts w:ascii="TH SarabunPSK" w:hAnsi="TH SarabunPSK" w:cs="TH SarabunPSK"/>
          <w:i/>
          <w:iCs/>
          <w:sz w:val="26"/>
          <w:szCs w:val="26"/>
        </w:rPr>
        <w:t>European Journal of English Language Studies</w:t>
      </w:r>
      <w:bookmarkStart w:id="35" w:name="_Hlk191212576"/>
      <w:r w:rsidRPr="004C3534">
        <w:rPr>
          <w:rFonts w:ascii="TH SarabunPSK" w:hAnsi="TH SarabunPSK" w:cs="TH SarabunPSK"/>
          <w:sz w:val="26"/>
          <w:szCs w:val="26"/>
        </w:rPr>
        <w:t xml:space="preserve">, 1-14. </w:t>
      </w:r>
      <w:hyperlink r:id="rId20" w:history="1">
        <w:r w:rsidRPr="004C3534">
          <w:rPr>
            <w:rStyle w:val="Hyperlink"/>
            <w:rFonts w:ascii="TH SarabunPSK" w:hAnsi="TH SarabunPSK" w:cs="TH SarabunPSK"/>
            <w:sz w:val="26"/>
            <w:szCs w:val="26"/>
          </w:rPr>
          <w:t>https://doi.org/10.12973/ejels.1.1.1</w:t>
        </w:r>
      </w:hyperlink>
      <w:bookmarkEnd w:id="35"/>
    </w:p>
    <w:p w14:paraId="05D27F9D" w14:textId="53C8758D"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lastRenderedPageBreak/>
        <w:t xml:space="preserve">Nakata, T. (2011). Computer-assisted second language vocabulary learning in a paired-associate paradigm: a critical investigation of flashcard software. </w:t>
      </w:r>
      <w:r w:rsidRPr="004C3534">
        <w:rPr>
          <w:rFonts w:ascii="TH SarabunPSK" w:hAnsi="TH SarabunPSK" w:cs="TH SarabunPSK"/>
          <w:i/>
          <w:iCs/>
          <w:sz w:val="26"/>
          <w:szCs w:val="26"/>
        </w:rPr>
        <w:t>Computer Assisted Language Learning, 24</w:t>
      </w:r>
      <w:r w:rsidRPr="004C3534">
        <w:rPr>
          <w:rFonts w:ascii="TH SarabunPSK" w:hAnsi="TH SarabunPSK" w:cs="TH SarabunPSK"/>
          <w:sz w:val="26"/>
          <w:szCs w:val="26"/>
        </w:rPr>
        <w:t xml:space="preserve">(1), 17–38.  </w:t>
      </w:r>
      <w:hyperlink r:id="rId21" w:history="1">
        <w:r w:rsidRPr="004C3534">
          <w:rPr>
            <w:rStyle w:val="Hyperlink"/>
            <w:rFonts w:ascii="TH SarabunPSK" w:hAnsi="TH SarabunPSK" w:cs="TH SarabunPSK"/>
            <w:sz w:val="26"/>
            <w:szCs w:val="26"/>
          </w:rPr>
          <w:t>https://doi.org/10.1080/09588221.2010.520675</w:t>
        </w:r>
      </w:hyperlink>
    </w:p>
    <w:p w14:paraId="777669E0" w14:textId="7777777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Nation, I. S. P. (2001). </w:t>
      </w:r>
      <w:r w:rsidRPr="004C3534">
        <w:rPr>
          <w:rFonts w:ascii="TH SarabunPSK" w:hAnsi="TH SarabunPSK" w:cs="TH SarabunPSK"/>
          <w:i/>
          <w:iCs/>
          <w:sz w:val="26"/>
          <w:szCs w:val="26"/>
        </w:rPr>
        <w:t>Learning Vocabulary in Another Language</w:t>
      </w:r>
      <w:r w:rsidRPr="004C3534">
        <w:rPr>
          <w:rFonts w:ascii="TH SarabunPSK" w:hAnsi="TH SarabunPSK" w:cs="TH SarabunPSK"/>
          <w:sz w:val="26"/>
          <w:szCs w:val="26"/>
        </w:rPr>
        <w:t xml:space="preserve">. Cambridge University Press. </w:t>
      </w:r>
      <w:hyperlink r:id="rId22" w:history="1">
        <w:r w:rsidRPr="004C3534">
          <w:rPr>
            <w:rStyle w:val="Hyperlink"/>
            <w:rFonts w:ascii="TH SarabunPSK" w:hAnsi="TH SarabunPSK" w:cs="TH SarabunPSK"/>
            <w:sz w:val="26"/>
            <w:szCs w:val="26"/>
          </w:rPr>
          <w:t>https://doi.org/10.1017/CBO9781139524759</w:t>
        </w:r>
      </w:hyperlink>
      <w:bookmarkStart w:id="36" w:name="_Hlk191333327"/>
    </w:p>
    <w:p w14:paraId="14C89DEB" w14:textId="15BB88FA"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Nguyen, V. T., &amp; Thanh, H. (2022)</w:t>
      </w:r>
      <w:bookmarkEnd w:id="36"/>
      <w:r w:rsidRPr="004C3534">
        <w:rPr>
          <w:rFonts w:ascii="TH SarabunPSK" w:hAnsi="TH SarabunPSK" w:cs="TH SarabunPSK"/>
          <w:sz w:val="26"/>
          <w:szCs w:val="26"/>
        </w:rPr>
        <w:t xml:space="preserve">. The </w:t>
      </w:r>
      <w:proofErr w:type="gramStart"/>
      <w:r w:rsidRPr="004C3534">
        <w:rPr>
          <w:rFonts w:ascii="TH SarabunPSK" w:hAnsi="TH SarabunPSK" w:cs="TH SarabunPSK"/>
          <w:sz w:val="26"/>
          <w:szCs w:val="26"/>
        </w:rPr>
        <w:t>impacts</w:t>
      </w:r>
      <w:proofErr w:type="gramEnd"/>
      <w:r w:rsidRPr="004C3534">
        <w:rPr>
          <w:rFonts w:ascii="TH SarabunPSK" w:hAnsi="TH SarabunPSK" w:cs="TH SarabunPSK"/>
          <w:sz w:val="26"/>
          <w:szCs w:val="26"/>
        </w:rPr>
        <w:t xml:space="preserve"> of mobile-assisted language learning (MALL) on freshmen’s vocabulary acquisition and their perspectives. </w:t>
      </w:r>
      <w:r w:rsidRPr="004C3534">
        <w:rPr>
          <w:rFonts w:ascii="TH SarabunPSK" w:hAnsi="TH SarabunPSK" w:cs="TH SarabunPSK"/>
          <w:i/>
          <w:iCs/>
          <w:sz w:val="26"/>
          <w:szCs w:val="26"/>
        </w:rPr>
        <w:t>Advances in Social Science, Education and Humanities Research</w:t>
      </w:r>
      <w:r w:rsidRPr="004C3534">
        <w:rPr>
          <w:rFonts w:ascii="TH SarabunPSK" w:hAnsi="TH SarabunPSK" w:cs="TH SarabunPSK"/>
          <w:sz w:val="26"/>
          <w:szCs w:val="26"/>
        </w:rPr>
        <w:t xml:space="preserve">, </w:t>
      </w:r>
      <w:r w:rsidRPr="004C3534">
        <w:rPr>
          <w:rFonts w:ascii="TH SarabunPSK" w:hAnsi="TH SarabunPSK" w:cs="TH SarabunPSK"/>
          <w:i/>
          <w:iCs/>
          <w:sz w:val="26"/>
          <w:szCs w:val="26"/>
        </w:rPr>
        <w:t>655</w:t>
      </w:r>
      <w:r w:rsidRPr="004C3534">
        <w:rPr>
          <w:rFonts w:ascii="TH SarabunPSK" w:hAnsi="TH SarabunPSK" w:cs="TH SarabunPSK"/>
          <w:sz w:val="26"/>
          <w:szCs w:val="26"/>
        </w:rPr>
        <w:t xml:space="preserve">, 134-142. </w:t>
      </w:r>
      <w:hyperlink r:id="rId23" w:history="1">
        <w:r w:rsidRPr="004C3534">
          <w:rPr>
            <w:rStyle w:val="Hyperlink"/>
            <w:rFonts w:ascii="TH SarabunPSK" w:hAnsi="TH SarabunPSK" w:cs="TH SarabunPSK"/>
            <w:sz w:val="26"/>
            <w:szCs w:val="26"/>
          </w:rPr>
          <w:t>https://doi.org/10.2991/assehr.k.211224.027</w:t>
        </w:r>
      </w:hyperlink>
    </w:p>
    <w:bookmarkEnd w:id="34"/>
    <w:p w14:paraId="6F5F0C1F" w14:textId="56829105"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proofErr w:type="spellStart"/>
      <w:r w:rsidRPr="004C3534">
        <w:rPr>
          <w:rFonts w:ascii="TH SarabunPSK" w:hAnsi="TH SarabunPSK" w:cs="TH SarabunPSK"/>
          <w:sz w:val="26"/>
          <w:szCs w:val="26"/>
        </w:rPr>
        <w:t>Renandya</w:t>
      </w:r>
      <w:proofErr w:type="spellEnd"/>
      <w:r w:rsidRPr="004C3534">
        <w:rPr>
          <w:rFonts w:ascii="TH SarabunPSK" w:hAnsi="TH SarabunPSK" w:cs="TH SarabunPSK"/>
          <w:sz w:val="26"/>
          <w:szCs w:val="26"/>
        </w:rPr>
        <w:t xml:space="preserve">, W. A., &amp; Farrell, T. S. C. (2011). “Teacher, the Tape Is Too Fast!” Extensive Listening in ELT. </w:t>
      </w:r>
      <w:r w:rsidRPr="004C3534">
        <w:rPr>
          <w:rFonts w:ascii="TH SarabunPSK" w:hAnsi="TH SarabunPSK" w:cs="TH SarabunPSK"/>
          <w:i/>
          <w:iCs/>
          <w:sz w:val="26"/>
          <w:szCs w:val="26"/>
        </w:rPr>
        <w:t>ELT Journal, 65</w:t>
      </w:r>
      <w:r w:rsidRPr="004C3534">
        <w:rPr>
          <w:rFonts w:ascii="TH SarabunPSK" w:hAnsi="TH SarabunPSK" w:cs="TH SarabunPSK"/>
          <w:sz w:val="26"/>
          <w:szCs w:val="26"/>
        </w:rPr>
        <w:t xml:space="preserve">, 52-59. </w:t>
      </w:r>
      <w:hyperlink r:id="rId24" w:history="1">
        <w:r w:rsidRPr="004C3534">
          <w:rPr>
            <w:rStyle w:val="Hyperlink"/>
            <w:rFonts w:ascii="TH SarabunPSK" w:hAnsi="TH SarabunPSK" w:cs="TH SarabunPSK"/>
            <w:sz w:val="26"/>
            <w:szCs w:val="26"/>
          </w:rPr>
          <w:t>https://doi.org/10.1093/elt/ccq015</w:t>
        </w:r>
      </w:hyperlink>
    </w:p>
    <w:p w14:paraId="2C60F39B" w14:textId="6A02617A"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Saputra, </w:t>
      </w:r>
      <w:proofErr w:type="spellStart"/>
      <w:r w:rsidRPr="004C3534">
        <w:rPr>
          <w:rFonts w:ascii="TH SarabunPSK" w:hAnsi="TH SarabunPSK" w:cs="TH SarabunPSK"/>
          <w:sz w:val="26"/>
          <w:szCs w:val="26"/>
        </w:rPr>
        <w:t>Yuyus</w:t>
      </w:r>
      <w:proofErr w:type="spellEnd"/>
      <w:r w:rsidRPr="004C3534">
        <w:rPr>
          <w:rFonts w:ascii="TH SarabunPSK" w:hAnsi="TH SarabunPSK" w:cs="TH SarabunPSK"/>
          <w:sz w:val="26"/>
          <w:szCs w:val="26"/>
        </w:rPr>
        <w:t xml:space="preserve"> &amp; Fatimah, Asri. (2018). The use of TED and YOUTUBE in Extensive Listening Course: Exploring possibilities </w:t>
      </w:r>
      <w:proofErr w:type="gramStart"/>
      <w:r w:rsidRPr="004C3534">
        <w:rPr>
          <w:rFonts w:ascii="TH SarabunPSK" w:hAnsi="TH SarabunPSK" w:cs="TH SarabunPSK"/>
          <w:sz w:val="26"/>
          <w:szCs w:val="26"/>
        </w:rPr>
        <w:t>of  autonomy</w:t>
      </w:r>
      <w:proofErr w:type="gramEnd"/>
      <w:r w:rsidRPr="004C3534">
        <w:rPr>
          <w:rFonts w:ascii="TH SarabunPSK" w:hAnsi="TH SarabunPSK" w:cs="TH SarabunPSK"/>
          <w:sz w:val="26"/>
          <w:szCs w:val="26"/>
        </w:rPr>
        <w:t xml:space="preserve"> learning. </w:t>
      </w:r>
      <w:r w:rsidRPr="004C3534">
        <w:rPr>
          <w:rFonts w:ascii="TH SarabunPSK" w:hAnsi="TH SarabunPSK" w:cs="TH SarabunPSK"/>
          <w:i/>
          <w:iCs/>
          <w:sz w:val="26"/>
          <w:szCs w:val="26"/>
        </w:rPr>
        <w:t>Indonesian Journal of English Language Teaching, 13</w:t>
      </w:r>
      <w:r w:rsidRPr="004C3534">
        <w:rPr>
          <w:rFonts w:ascii="TH SarabunPSK" w:hAnsi="TH SarabunPSK" w:cs="TH SarabunPSK"/>
          <w:sz w:val="26"/>
          <w:szCs w:val="26"/>
        </w:rPr>
        <w:t xml:space="preserve">(1). 73-84. </w:t>
      </w:r>
      <w:hyperlink r:id="rId25" w:history="1">
        <w:r w:rsidRPr="004C3534">
          <w:rPr>
            <w:rStyle w:val="Hyperlink"/>
            <w:rFonts w:ascii="TH SarabunPSK" w:hAnsi="TH SarabunPSK" w:cs="TH SarabunPSK"/>
            <w:sz w:val="26"/>
            <w:szCs w:val="26"/>
          </w:rPr>
          <w:t>https://doi.org/10.25170/ijelt.v13i1.1451</w:t>
        </w:r>
      </w:hyperlink>
      <w:bookmarkStart w:id="37" w:name="_Hlk191335024"/>
    </w:p>
    <w:p w14:paraId="1E6E3BFB" w14:textId="78627E6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Shortt</w:t>
      </w:r>
      <w:bookmarkEnd w:id="37"/>
      <w:r w:rsidRPr="004C3534">
        <w:rPr>
          <w:rFonts w:ascii="TH SarabunPSK" w:hAnsi="TH SarabunPSK" w:cs="TH SarabunPSK"/>
          <w:sz w:val="26"/>
          <w:szCs w:val="26"/>
        </w:rPr>
        <w:t xml:space="preserve">, M., Tilak, S., </w:t>
      </w:r>
      <w:proofErr w:type="spellStart"/>
      <w:r w:rsidRPr="004C3534">
        <w:rPr>
          <w:rFonts w:ascii="TH SarabunPSK" w:hAnsi="TH SarabunPSK" w:cs="TH SarabunPSK"/>
          <w:sz w:val="26"/>
          <w:szCs w:val="26"/>
        </w:rPr>
        <w:t>Kuznetcova</w:t>
      </w:r>
      <w:proofErr w:type="spellEnd"/>
      <w:r w:rsidRPr="004C3534">
        <w:rPr>
          <w:rFonts w:ascii="TH SarabunPSK" w:hAnsi="TH SarabunPSK" w:cs="TH SarabunPSK"/>
          <w:sz w:val="26"/>
          <w:szCs w:val="26"/>
        </w:rPr>
        <w:t xml:space="preserve">, I., Martens, B., &amp; </w:t>
      </w:r>
      <w:proofErr w:type="spellStart"/>
      <w:r w:rsidRPr="004C3534">
        <w:rPr>
          <w:rFonts w:ascii="TH SarabunPSK" w:hAnsi="TH SarabunPSK" w:cs="TH SarabunPSK"/>
          <w:sz w:val="26"/>
          <w:szCs w:val="26"/>
        </w:rPr>
        <w:t>Akinkuolie</w:t>
      </w:r>
      <w:proofErr w:type="spellEnd"/>
      <w:r w:rsidRPr="004C3534">
        <w:rPr>
          <w:rFonts w:ascii="TH SarabunPSK" w:hAnsi="TH SarabunPSK" w:cs="TH SarabunPSK"/>
          <w:sz w:val="26"/>
          <w:szCs w:val="26"/>
        </w:rPr>
        <w:t xml:space="preserve">, B. (2021). Gamification in mobile-assisted language learning: a systematic review of Duolingo literature from public release of 2012 to early 2020. </w:t>
      </w:r>
      <w:r w:rsidRPr="004C3534">
        <w:rPr>
          <w:rFonts w:ascii="TH SarabunPSK" w:hAnsi="TH SarabunPSK" w:cs="TH SarabunPSK"/>
          <w:i/>
          <w:iCs/>
          <w:sz w:val="26"/>
          <w:szCs w:val="26"/>
        </w:rPr>
        <w:t xml:space="preserve">Computer Assisted </w:t>
      </w:r>
      <w:proofErr w:type="gramStart"/>
      <w:r w:rsidRPr="004C3534">
        <w:rPr>
          <w:rFonts w:ascii="TH SarabunPSK" w:hAnsi="TH SarabunPSK" w:cs="TH SarabunPSK"/>
          <w:i/>
          <w:iCs/>
          <w:sz w:val="26"/>
          <w:szCs w:val="26"/>
        </w:rPr>
        <w:t>Language  Learning</w:t>
      </w:r>
      <w:proofErr w:type="gramEnd"/>
      <w:r w:rsidRPr="004C3534">
        <w:rPr>
          <w:rFonts w:ascii="TH SarabunPSK" w:hAnsi="TH SarabunPSK" w:cs="TH SarabunPSK"/>
          <w:i/>
          <w:iCs/>
          <w:sz w:val="26"/>
          <w:szCs w:val="26"/>
        </w:rPr>
        <w:t>, 36</w:t>
      </w:r>
      <w:r w:rsidRPr="004C3534">
        <w:rPr>
          <w:rFonts w:ascii="TH SarabunPSK" w:hAnsi="TH SarabunPSK" w:cs="TH SarabunPSK"/>
          <w:sz w:val="26"/>
          <w:szCs w:val="26"/>
        </w:rPr>
        <w:t xml:space="preserve">(3), 517–554. </w:t>
      </w:r>
      <w:hyperlink r:id="rId26" w:history="1">
        <w:r w:rsidRPr="004C3534">
          <w:rPr>
            <w:rStyle w:val="Hyperlink"/>
            <w:rFonts w:ascii="TH SarabunPSK" w:hAnsi="TH SarabunPSK" w:cs="TH SarabunPSK"/>
            <w:sz w:val="26"/>
            <w:szCs w:val="26"/>
          </w:rPr>
          <w:t>https://doi.org/10.1080/09588221.2021.1933540</w:t>
        </w:r>
      </w:hyperlink>
      <w:bookmarkStart w:id="38" w:name="_Hlk191335356"/>
    </w:p>
    <w:bookmarkEnd w:id="38"/>
    <w:p w14:paraId="05FFC848" w14:textId="7777777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Schmitt, N. (2010). </w:t>
      </w:r>
      <w:r w:rsidRPr="004C3534">
        <w:rPr>
          <w:rFonts w:ascii="TH SarabunPSK" w:hAnsi="TH SarabunPSK" w:cs="TH SarabunPSK"/>
          <w:i/>
          <w:iCs/>
          <w:sz w:val="26"/>
          <w:szCs w:val="26"/>
        </w:rPr>
        <w:t>Researching Vocabulary: A Vocabulary Research Manual</w:t>
      </w:r>
      <w:r w:rsidRPr="004C3534">
        <w:rPr>
          <w:rFonts w:ascii="TH SarabunPSK" w:hAnsi="TH SarabunPSK" w:cs="TH SarabunPSK"/>
          <w:sz w:val="26"/>
          <w:szCs w:val="26"/>
        </w:rPr>
        <w:t>. Palgrave Macmillan.</w:t>
      </w:r>
      <w:r w:rsidRPr="004C3534">
        <w:rPr>
          <w:rFonts w:ascii="TH SarabunPSK" w:hAnsi="TH SarabunPSK" w:cs="TH SarabunPSK"/>
          <w:sz w:val="26"/>
          <w:szCs w:val="26"/>
        </w:rPr>
        <w:br/>
        <w:t xml:space="preserve"> </w:t>
      </w:r>
      <w:hyperlink r:id="rId27" w:history="1">
        <w:r w:rsidRPr="004C3534">
          <w:rPr>
            <w:rStyle w:val="Hyperlink"/>
            <w:rFonts w:ascii="TH SarabunPSK" w:hAnsi="TH SarabunPSK" w:cs="TH SarabunPSK"/>
            <w:sz w:val="26"/>
            <w:szCs w:val="26"/>
          </w:rPr>
          <w:t>http://dx.doi.org/10.1057/9780230293977</w:t>
        </w:r>
      </w:hyperlink>
    </w:p>
    <w:p w14:paraId="40B31932" w14:textId="759823A2"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Son, J., Ružić, N., &amp; Philpott, A. (2023). Artificial intelligence technologies and applications for language learning and teaching. </w:t>
      </w:r>
      <w:r w:rsidRPr="004C3534">
        <w:rPr>
          <w:rFonts w:ascii="TH SarabunPSK" w:hAnsi="TH SarabunPSK" w:cs="TH SarabunPSK"/>
          <w:i/>
          <w:iCs/>
          <w:sz w:val="26"/>
          <w:szCs w:val="26"/>
        </w:rPr>
        <w:t>Journal of China Computer-Assisted Language Learning</w:t>
      </w:r>
      <w:r w:rsidRPr="004C3534">
        <w:rPr>
          <w:rFonts w:ascii="TH SarabunPSK" w:hAnsi="TH SarabunPSK" w:cs="TH SarabunPSK"/>
          <w:sz w:val="26"/>
          <w:szCs w:val="26"/>
        </w:rPr>
        <w:t xml:space="preserve">. </w:t>
      </w:r>
      <w:hyperlink r:id="rId28" w:history="1">
        <w:r w:rsidRPr="004C3534">
          <w:rPr>
            <w:rStyle w:val="Hyperlink"/>
            <w:rFonts w:ascii="TH SarabunPSK" w:hAnsi="TH SarabunPSK" w:cs="TH SarabunPSK"/>
            <w:sz w:val="26"/>
            <w:szCs w:val="26"/>
          </w:rPr>
          <w:t>https://doi.org/10.1515/jccall-2023-0015</w:t>
        </w:r>
      </w:hyperlink>
    </w:p>
    <w:p w14:paraId="31DA5EFE" w14:textId="7777777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Stahl, S. A., &amp; Nagy, W. E. (2006). </w:t>
      </w:r>
      <w:r w:rsidRPr="004C3534">
        <w:rPr>
          <w:rFonts w:ascii="TH SarabunPSK" w:hAnsi="TH SarabunPSK" w:cs="TH SarabunPSK"/>
          <w:i/>
          <w:iCs/>
          <w:sz w:val="26"/>
          <w:szCs w:val="26"/>
        </w:rPr>
        <w:t>Teaching word meanings</w:t>
      </w:r>
      <w:r w:rsidRPr="004C3534">
        <w:rPr>
          <w:rFonts w:ascii="TH SarabunPSK" w:hAnsi="TH SarabunPSK" w:cs="TH SarabunPSK"/>
          <w:sz w:val="26"/>
          <w:szCs w:val="26"/>
        </w:rPr>
        <w:t xml:space="preserve">. Lawrence Erlbaum Associates. </w:t>
      </w:r>
      <w:r w:rsidRPr="004C3534">
        <w:rPr>
          <w:rFonts w:ascii="TH SarabunPSK" w:hAnsi="TH SarabunPSK" w:cs="TH SarabunPSK"/>
          <w:sz w:val="26"/>
          <w:szCs w:val="26"/>
        </w:rPr>
        <w:br/>
        <w:t xml:space="preserve"> </w:t>
      </w:r>
      <w:hyperlink r:id="rId29" w:history="1">
        <w:r w:rsidRPr="004C3534">
          <w:rPr>
            <w:rStyle w:val="Hyperlink"/>
            <w:rFonts w:ascii="TH SarabunPSK" w:hAnsi="TH SarabunPSK" w:cs="TH SarabunPSK"/>
            <w:sz w:val="26"/>
            <w:szCs w:val="26"/>
          </w:rPr>
          <w:t>https://doi.org/10.4324/9781410615381</w:t>
        </w:r>
      </w:hyperlink>
    </w:p>
    <w:p w14:paraId="217B0939" w14:textId="7777777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The </w:t>
      </w:r>
      <w:proofErr w:type="spellStart"/>
      <w:r w:rsidRPr="004C3534">
        <w:rPr>
          <w:rFonts w:ascii="TH SarabunPSK" w:hAnsi="TH SarabunPSK" w:cs="TH SarabunPSK"/>
          <w:sz w:val="26"/>
          <w:szCs w:val="26"/>
        </w:rPr>
        <w:t>Jamovi</w:t>
      </w:r>
      <w:proofErr w:type="spellEnd"/>
      <w:r w:rsidRPr="004C3534">
        <w:rPr>
          <w:rFonts w:ascii="TH SarabunPSK" w:hAnsi="TH SarabunPSK" w:cs="TH SarabunPSK"/>
          <w:sz w:val="26"/>
          <w:szCs w:val="26"/>
        </w:rPr>
        <w:t xml:space="preserve"> Project (2022). </w:t>
      </w:r>
      <w:proofErr w:type="spellStart"/>
      <w:r w:rsidRPr="004C3534">
        <w:rPr>
          <w:rFonts w:ascii="TH SarabunPSK" w:hAnsi="TH SarabunPSK" w:cs="TH SarabunPSK"/>
          <w:i/>
          <w:iCs/>
          <w:sz w:val="26"/>
          <w:szCs w:val="26"/>
        </w:rPr>
        <w:t>Jamovi</w:t>
      </w:r>
      <w:proofErr w:type="spellEnd"/>
      <w:r w:rsidRPr="004C3534">
        <w:rPr>
          <w:rFonts w:ascii="TH SarabunPSK" w:hAnsi="TH SarabunPSK" w:cs="TH SarabunPSK"/>
          <w:i/>
          <w:iCs/>
          <w:sz w:val="26"/>
          <w:szCs w:val="26"/>
        </w:rPr>
        <w:t xml:space="preserve"> (Version 2.3)</w:t>
      </w:r>
      <w:r w:rsidRPr="004C3534">
        <w:rPr>
          <w:rFonts w:ascii="TH SarabunPSK" w:hAnsi="TH SarabunPSK" w:cs="TH SarabunPSK"/>
          <w:sz w:val="26"/>
          <w:szCs w:val="26"/>
        </w:rPr>
        <w:t xml:space="preserve"> [Computer Software]. Retrieved from </w:t>
      </w:r>
      <w:hyperlink r:id="rId30" w:history="1">
        <w:r w:rsidRPr="004C3534">
          <w:rPr>
            <w:rStyle w:val="Hyperlink"/>
            <w:rFonts w:ascii="TH SarabunPSK" w:hAnsi="TH SarabunPSK" w:cs="TH SarabunPSK"/>
            <w:sz w:val="26"/>
            <w:szCs w:val="26"/>
          </w:rPr>
          <w:t>https://www.jamovi.org</w:t>
        </w:r>
      </w:hyperlink>
      <w:r w:rsidRPr="004C3534">
        <w:rPr>
          <w:rFonts w:ascii="TH SarabunPSK" w:hAnsi="TH SarabunPSK" w:cs="TH SarabunPSK"/>
          <w:sz w:val="26"/>
          <w:szCs w:val="26"/>
        </w:rPr>
        <w:t>.</w:t>
      </w:r>
    </w:p>
    <w:p w14:paraId="081D861C" w14:textId="689C058B"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Vandergrift, L. (2007). Recent developments in second and foreign language listening comprehension research. </w:t>
      </w:r>
      <w:r w:rsidRPr="004C3534">
        <w:rPr>
          <w:rFonts w:ascii="TH SarabunPSK" w:hAnsi="TH SarabunPSK" w:cs="TH SarabunPSK"/>
          <w:i/>
          <w:iCs/>
          <w:sz w:val="26"/>
          <w:szCs w:val="26"/>
        </w:rPr>
        <w:t>Language Teaching, 40</w:t>
      </w:r>
      <w:r w:rsidRPr="004C3534">
        <w:rPr>
          <w:rFonts w:ascii="TH SarabunPSK" w:hAnsi="TH SarabunPSK" w:cs="TH SarabunPSK"/>
          <w:sz w:val="26"/>
          <w:szCs w:val="26"/>
        </w:rPr>
        <w:t xml:space="preserve">(3), 191-210. </w:t>
      </w:r>
      <w:hyperlink r:id="rId31" w:history="1">
        <w:r w:rsidRPr="004C3534">
          <w:rPr>
            <w:rStyle w:val="Hyperlink"/>
            <w:rFonts w:ascii="TH SarabunPSK" w:hAnsi="TH SarabunPSK" w:cs="TH SarabunPSK"/>
            <w:sz w:val="26"/>
            <w:szCs w:val="26"/>
          </w:rPr>
          <w:t>https://doi.org/10.1017/S0261444807004338</w:t>
        </w:r>
      </w:hyperlink>
      <w:bookmarkStart w:id="39" w:name="_Hlk191213956"/>
    </w:p>
    <w:p w14:paraId="6FAE8EB3" w14:textId="08D598CF"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Vandergrift, L., &amp; Goh, C. C. M. (2018)</w:t>
      </w:r>
      <w:bookmarkEnd w:id="39"/>
      <w:r w:rsidRPr="004C3534">
        <w:rPr>
          <w:rFonts w:ascii="TH SarabunPSK" w:hAnsi="TH SarabunPSK" w:cs="TH SarabunPSK"/>
          <w:sz w:val="26"/>
          <w:szCs w:val="26"/>
        </w:rPr>
        <w:t xml:space="preserve">. </w:t>
      </w:r>
      <w:r w:rsidRPr="004C3534">
        <w:rPr>
          <w:rFonts w:ascii="TH SarabunPSK" w:hAnsi="TH SarabunPSK" w:cs="TH SarabunPSK"/>
          <w:i/>
          <w:iCs/>
          <w:sz w:val="26"/>
          <w:szCs w:val="26"/>
        </w:rPr>
        <w:t>Teaching and Learning Second Language Listening: Metacognition in Action</w:t>
      </w:r>
      <w:r w:rsidRPr="004C3534">
        <w:rPr>
          <w:rFonts w:ascii="TH SarabunPSK" w:hAnsi="TH SarabunPSK" w:cs="TH SarabunPSK"/>
          <w:sz w:val="26"/>
          <w:szCs w:val="26"/>
        </w:rPr>
        <w:t>. Routledge.</w:t>
      </w:r>
    </w:p>
    <w:p w14:paraId="16A56184" w14:textId="0553E00B"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Ward, J. (2018). </w:t>
      </w:r>
      <w:r w:rsidRPr="004C3534">
        <w:rPr>
          <w:rFonts w:ascii="TH SarabunPSK" w:hAnsi="TH SarabunPSK" w:cs="TH SarabunPSK"/>
          <w:i/>
          <w:iCs/>
          <w:sz w:val="26"/>
          <w:szCs w:val="26"/>
        </w:rPr>
        <w:t>Second language listening in an academic context: Lexical, perceptual, and contextual cues to word recognition</w:t>
      </w:r>
      <w:r w:rsidRPr="004C3534">
        <w:rPr>
          <w:rFonts w:ascii="TH SarabunPSK" w:hAnsi="TH SarabunPSK" w:cs="TH SarabunPSK"/>
          <w:sz w:val="26"/>
          <w:szCs w:val="26"/>
        </w:rPr>
        <w:t xml:space="preserve">. Doctoral dissertation, University of Reading, UK. </w:t>
      </w:r>
      <w:hyperlink r:id="rId32" w:history="1">
        <w:r w:rsidRPr="004C3534">
          <w:rPr>
            <w:rStyle w:val="Hyperlink"/>
            <w:rFonts w:ascii="TH SarabunPSK" w:hAnsi="TH SarabunPSK" w:cs="TH SarabunPSK"/>
            <w:sz w:val="26"/>
            <w:szCs w:val="26"/>
          </w:rPr>
          <w:t>https://centaur.reading.ac.uk/84919/</w:t>
        </w:r>
      </w:hyperlink>
    </w:p>
    <w:p w14:paraId="619ABB6D" w14:textId="7777777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Webb, S., &amp; Nation, P. (2017). </w:t>
      </w:r>
      <w:r w:rsidRPr="004C3534">
        <w:rPr>
          <w:rFonts w:ascii="TH SarabunPSK" w:hAnsi="TH SarabunPSK" w:cs="TH SarabunPSK"/>
          <w:i/>
          <w:iCs/>
          <w:sz w:val="26"/>
          <w:szCs w:val="26"/>
        </w:rPr>
        <w:t>How vocabulary is learned</w:t>
      </w:r>
      <w:r w:rsidRPr="004C3534">
        <w:rPr>
          <w:rFonts w:ascii="TH SarabunPSK" w:hAnsi="TH SarabunPSK" w:cs="TH SarabunPSK"/>
          <w:sz w:val="26"/>
          <w:szCs w:val="26"/>
        </w:rPr>
        <w:t>. Oxford University Press.</w:t>
      </w:r>
    </w:p>
    <w:p w14:paraId="08152077" w14:textId="77777777"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Yamane, T. (1967). </w:t>
      </w:r>
      <w:r w:rsidRPr="004C3534">
        <w:rPr>
          <w:rFonts w:ascii="TH SarabunPSK" w:hAnsi="TH SarabunPSK" w:cs="TH SarabunPSK"/>
          <w:i/>
          <w:iCs/>
          <w:sz w:val="26"/>
          <w:szCs w:val="26"/>
        </w:rPr>
        <w:t>Statistics: An Introductory Analysis</w:t>
      </w:r>
      <w:r w:rsidRPr="004C3534">
        <w:rPr>
          <w:rFonts w:ascii="TH SarabunPSK" w:hAnsi="TH SarabunPSK" w:cs="TH SarabunPSK"/>
          <w:sz w:val="26"/>
          <w:szCs w:val="26"/>
        </w:rPr>
        <w:t xml:space="preserve"> (2nd Ed.). Harper and Row. </w:t>
      </w:r>
    </w:p>
    <w:p w14:paraId="2D8B1CDE" w14:textId="7DC6CB3A"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Zhang, S., &amp; Zhang, X. (2022). The relationship between vocabulary knowledge and L2 reading/listening comprehension: A meta-analysis. </w:t>
      </w:r>
      <w:r w:rsidRPr="004C3534">
        <w:rPr>
          <w:rFonts w:ascii="TH SarabunPSK" w:hAnsi="TH SarabunPSK" w:cs="TH SarabunPSK"/>
          <w:i/>
          <w:iCs/>
          <w:sz w:val="26"/>
          <w:szCs w:val="26"/>
        </w:rPr>
        <w:t>Language Teaching Research</w:t>
      </w:r>
      <w:r w:rsidRPr="004C3534">
        <w:rPr>
          <w:rFonts w:ascii="TH SarabunPSK" w:hAnsi="TH SarabunPSK" w:cs="TH SarabunPSK"/>
          <w:sz w:val="26"/>
          <w:szCs w:val="26"/>
        </w:rPr>
        <w:t xml:space="preserve">, </w:t>
      </w:r>
      <w:r w:rsidRPr="004C3534">
        <w:rPr>
          <w:rFonts w:ascii="TH SarabunPSK" w:hAnsi="TH SarabunPSK" w:cs="TH SarabunPSK"/>
          <w:i/>
          <w:iCs/>
          <w:sz w:val="26"/>
          <w:szCs w:val="26"/>
        </w:rPr>
        <w:t>26</w:t>
      </w:r>
      <w:r w:rsidRPr="004C3534">
        <w:rPr>
          <w:rFonts w:ascii="TH SarabunPSK" w:hAnsi="TH SarabunPSK" w:cs="TH SarabunPSK"/>
          <w:sz w:val="26"/>
          <w:szCs w:val="26"/>
        </w:rPr>
        <w:t xml:space="preserve">(4), 696-725. </w:t>
      </w:r>
      <w:hyperlink r:id="rId33" w:history="1">
        <w:r w:rsidRPr="004C3534">
          <w:rPr>
            <w:rStyle w:val="Hyperlink"/>
            <w:rFonts w:ascii="TH SarabunPSK" w:hAnsi="TH SarabunPSK" w:cs="TH SarabunPSK"/>
            <w:sz w:val="26"/>
            <w:szCs w:val="26"/>
          </w:rPr>
          <w:t>https://doi.org/10.1177/1362168820913998</w:t>
        </w:r>
      </w:hyperlink>
    </w:p>
    <w:p w14:paraId="4CDF4DDC" w14:textId="4E6F69FA" w:rsidR="00BC112A" w:rsidRPr="004C3534" w:rsidRDefault="00BC112A" w:rsidP="00BC112A">
      <w:pPr>
        <w:tabs>
          <w:tab w:val="left" w:pos="709"/>
        </w:tabs>
        <w:spacing w:after="0" w:line="240" w:lineRule="auto"/>
        <w:ind w:left="709" w:hanging="709"/>
        <w:rPr>
          <w:rFonts w:ascii="TH SarabunPSK" w:hAnsi="TH SarabunPSK" w:cs="TH SarabunPSK"/>
          <w:sz w:val="26"/>
          <w:szCs w:val="26"/>
        </w:rPr>
      </w:pPr>
      <w:r w:rsidRPr="004C3534">
        <w:rPr>
          <w:rFonts w:ascii="TH SarabunPSK" w:hAnsi="TH SarabunPSK" w:cs="TH SarabunPSK"/>
          <w:sz w:val="26"/>
          <w:szCs w:val="26"/>
        </w:rPr>
        <w:t xml:space="preserve">Zhu, H., &amp; </w:t>
      </w:r>
      <w:proofErr w:type="spellStart"/>
      <w:r w:rsidRPr="004C3534">
        <w:rPr>
          <w:rFonts w:ascii="TH SarabunPSK" w:hAnsi="TH SarabunPSK" w:cs="TH SarabunPSK"/>
          <w:sz w:val="26"/>
          <w:szCs w:val="26"/>
        </w:rPr>
        <w:t>Amponstira</w:t>
      </w:r>
      <w:proofErr w:type="spellEnd"/>
      <w:r w:rsidRPr="004C3534">
        <w:rPr>
          <w:rFonts w:ascii="TH SarabunPSK" w:hAnsi="TH SarabunPSK" w:cs="TH SarabunPSK"/>
          <w:sz w:val="26"/>
          <w:szCs w:val="26"/>
        </w:rPr>
        <w:t xml:space="preserve">, F. (2023). Impact of artificial intelligence assisted approach on English teaching and learning. </w:t>
      </w:r>
      <w:proofErr w:type="spellStart"/>
      <w:r w:rsidRPr="004C3534">
        <w:rPr>
          <w:rFonts w:ascii="TH SarabunPSK" w:hAnsi="TH SarabunPSK" w:cs="TH SarabunPSK"/>
          <w:i/>
          <w:iCs/>
          <w:sz w:val="26"/>
          <w:szCs w:val="26"/>
        </w:rPr>
        <w:t>Nimitmai</w:t>
      </w:r>
      <w:proofErr w:type="spellEnd"/>
      <w:r w:rsidRPr="004C3534">
        <w:rPr>
          <w:rFonts w:ascii="TH SarabunPSK" w:hAnsi="TH SarabunPSK" w:cs="TH SarabunPSK"/>
          <w:i/>
          <w:iCs/>
          <w:sz w:val="26"/>
          <w:szCs w:val="26"/>
        </w:rPr>
        <w:t xml:space="preserve"> Review Journal</w:t>
      </w:r>
      <w:r w:rsidRPr="004C3534">
        <w:rPr>
          <w:rFonts w:ascii="TH SarabunPSK" w:hAnsi="TH SarabunPSK" w:cs="TH SarabunPSK"/>
          <w:sz w:val="26"/>
          <w:szCs w:val="26"/>
        </w:rPr>
        <w:t xml:space="preserve">, </w:t>
      </w:r>
      <w:r w:rsidRPr="004C3534">
        <w:rPr>
          <w:rFonts w:ascii="TH SarabunPSK" w:hAnsi="TH SarabunPSK" w:cs="TH SarabunPSK"/>
          <w:i/>
          <w:iCs/>
          <w:sz w:val="26"/>
          <w:szCs w:val="26"/>
        </w:rPr>
        <w:t>6</w:t>
      </w:r>
      <w:r w:rsidRPr="004C3534">
        <w:rPr>
          <w:rFonts w:ascii="TH SarabunPSK" w:hAnsi="TH SarabunPSK" w:cs="TH SarabunPSK"/>
          <w:sz w:val="26"/>
          <w:szCs w:val="26"/>
        </w:rPr>
        <w:t xml:space="preserve">(1), 38–55. </w:t>
      </w:r>
      <w:hyperlink r:id="rId34" w:history="1">
        <w:r w:rsidRPr="004C3534">
          <w:rPr>
            <w:rStyle w:val="Hyperlink"/>
            <w:rFonts w:ascii="TH SarabunPSK" w:hAnsi="TH SarabunPSK" w:cs="TH SarabunPSK"/>
            <w:sz w:val="26"/>
            <w:szCs w:val="26"/>
          </w:rPr>
          <w:t>https://so04.tci-thaijo.org/index.php/nmrj/article/view/253705</w:t>
        </w:r>
      </w:hyperlink>
    </w:p>
    <w:p w14:paraId="36F53635" w14:textId="126279BF" w:rsidR="001D5FC9" w:rsidRDefault="001D5FC9" w:rsidP="00BC112A">
      <w:pPr>
        <w:tabs>
          <w:tab w:val="left" w:pos="709"/>
          <w:tab w:val="left" w:pos="851"/>
          <w:tab w:val="left" w:pos="1134"/>
          <w:tab w:val="left" w:pos="1418"/>
          <w:tab w:val="left" w:pos="1701"/>
          <w:tab w:val="left" w:pos="1985"/>
          <w:tab w:val="left" w:pos="2268"/>
          <w:tab w:val="left" w:pos="2552"/>
          <w:tab w:val="left" w:pos="2835"/>
          <w:tab w:val="left" w:pos="3119"/>
        </w:tabs>
        <w:spacing w:after="0" w:line="240" w:lineRule="auto"/>
        <w:rPr>
          <w:rFonts w:ascii="TH SarabunPSK" w:hAnsi="TH SarabunPSK" w:cs="TH SarabunPSK"/>
          <w:sz w:val="26"/>
          <w:szCs w:val="26"/>
        </w:rPr>
      </w:pPr>
    </w:p>
    <w:p w14:paraId="3F202443" w14:textId="4F1C061D" w:rsidR="004C3534" w:rsidRPr="004C3534" w:rsidRDefault="004C3534" w:rsidP="004C3534">
      <w:pPr>
        <w:tabs>
          <w:tab w:val="left" w:pos="6173"/>
        </w:tabs>
        <w:rPr>
          <w:rFonts w:ascii="TH SarabunPSK" w:hAnsi="TH SarabunPSK" w:cs="TH SarabunPSK"/>
          <w:sz w:val="26"/>
          <w:szCs w:val="26"/>
        </w:rPr>
      </w:pPr>
      <w:r>
        <w:rPr>
          <w:rFonts w:ascii="TH SarabunPSK" w:hAnsi="TH SarabunPSK" w:cs="TH SarabunPSK"/>
          <w:sz w:val="26"/>
          <w:szCs w:val="26"/>
        </w:rPr>
        <w:tab/>
      </w:r>
    </w:p>
    <w:sectPr w:rsidR="004C3534" w:rsidRPr="004C3534" w:rsidSect="004E4A0C">
      <w:headerReference w:type="even" r:id="rId35"/>
      <w:headerReference w:type="default" r:id="rId36"/>
      <w:pgSz w:w="11906" w:h="16838"/>
      <w:pgMar w:top="1440" w:right="1440" w:bottom="1440"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865D" w14:textId="77777777" w:rsidR="002715A4" w:rsidRDefault="002715A4">
      <w:pPr>
        <w:spacing w:line="240" w:lineRule="auto"/>
      </w:pPr>
      <w:r>
        <w:separator/>
      </w:r>
    </w:p>
  </w:endnote>
  <w:endnote w:type="continuationSeparator" w:id="0">
    <w:p w14:paraId="3487A560" w14:textId="77777777" w:rsidR="002715A4" w:rsidRDefault="00271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74D9" w14:textId="77777777" w:rsidR="002715A4" w:rsidRDefault="002715A4">
      <w:pPr>
        <w:spacing w:after="0"/>
      </w:pPr>
      <w:r>
        <w:separator/>
      </w:r>
    </w:p>
  </w:footnote>
  <w:footnote w:type="continuationSeparator" w:id="0">
    <w:p w14:paraId="7A1F00E1" w14:textId="77777777" w:rsidR="002715A4" w:rsidRDefault="002715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C9BE" w14:textId="77777777" w:rsidR="000D2BED" w:rsidRDefault="00A4370C">
    <w:pPr>
      <w:pStyle w:val="Header"/>
      <w:jc w:val="right"/>
      <w:rPr>
        <w:rFonts w:ascii="TH SarabunPSK" w:hAnsi="TH SarabunPSK" w:cs="TH SarabunPSK"/>
        <w:sz w:val="28"/>
        <w:szCs w:val="36"/>
      </w:rPr>
    </w:pPr>
    <w:r>
      <w:rPr>
        <w:rFonts w:ascii="TH SarabunPSK" w:hAnsi="TH SarabunPSK" w:cs="TH SarabunPSK"/>
        <w:sz w:val="28"/>
        <w:szCs w:val="36"/>
      </w:rPr>
      <w:fldChar w:fldCharType="begin"/>
    </w:r>
    <w:r>
      <w:rPr>
        <w:rFonts w:ascii="TH SarabunPSK" w:hAnsi="TH SarabunPSK" w:cs="TH SarabunPSK"/>
        <w:sz w:val="28"/>
        <w:szCs w:val="36"/>
      </w:rPr>
      <w:instrText>PAGE   \* MERGEFORMAT</w:instrText>
    </w:r>
    <w:r>
      <w:rPr>
        <w:rFonts w:ascii="TH SarabunPSK" w:hAnsi="TH SarabunPSK" w:cs="TH SarabunPSK"/>
        <w:sz w:val="28"/>
        <w:szCs w:val="36"/>
      </w:rPr>
      <w:fldChar w:fldCharType="separate"/>
    </w:r>
    <w:r>
      <w:rPr>
        <w:rFonts w:ascii="TH SarabunPSK" w:hAnsi="TH SarabunPSK" w:cs="TH SarabunPSK"/>
        <w:sz w:val="28"/>
        <w:szCs w:val="36"/>
        <w:lang w:val="th-TH"/>
      </w:rPr>
      <w:t>2</w:t>
    </w:r>
    <w:r>
      <w:rPr>
        <w:rFonts w:ascii="TH SarabunPSK" w:hAnsi="TH SarabunPSK" w:cs="TH SarabunPSK"/>
        <w:sz w:val="28"/>
        <w:szCs w:val="36"/>
      </w:rPr>
      <w:fldChar w:fldCharType="end"/>
    </w:r>
  </w:p>
  <w:p w14:paraId="0434728A" w14:textId="77777777" w:rsidR="000D2BED" w:rsidRDefault="000D2B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427875"/>
      <w:docPartObj>
        <w:docPartGallery w:val="Page Numbers (Top of Page)"/>
        <w:docPartUnique/>
      </w:docPartObj>
    </w:sdtPr>
    <w:sdtContent>
      <w:p w14:paraId="3E08B9E3" w14:textId="4E5D7A1C" w:rsidR="00EF39E1" w:rsidRPr="00EF39E1" w:rsidRDefault="00EF39E1" w:rsidP="00EF39E1">
        <w:pPr>
          <w:pStyle w:val="Header"/>
          <w:jc w:val="right"/>
          <w:rPr>
            <w:rFonts w:ascii="TH SarabunPSK" w:hAnsi="TH SarabunPSK" w:cs="TH SarabunPSK"/>
            <w:sz w:val="28"/>
            <w:szCs w:val="28"/>
          </w:rPr>
        </w:pPr>
        <w:r w:rsidRPr="00EF39E1">
          <w:rPr>
            <w:rFonts w:ascii="TH SarabunPSK" w:hAnsi="TH SarabunPSK" w:cs="TH SarabunPSK"/>
            <w:sz w:val="28"/>
            <w:szCs w:val="28"/>
          </w:rPr>
          <w:fldChar w:fldCharType="begin"/>
        </w:r>
        <w:r w:rsidRPr="00EF39E1">
          <w:rPr>
            <w:rFonts w:ascii="TH SarabunPSK" w:hAnsi="TH SarabunPSK" w:cs="TH SarabunPSK"/>
            <w:sz w:val="28"/>
            <w:szCs w:val="28"/>
          </w:rPr>
          <w:instrText xml:space="preserve"> PAGE   \* MERGEFORMAT </w:instrText>
        </w:r>
        <w:r w:rsidRPr="00EF39E1">
          <w:rPr>
            <w:rFonts w:ascii="TH SarabunPSK" w:hAnsi="TH SarabunPSK" w:cs="TH SarabunPSK"/>
            <w:sz w:val="28"/>
            <w:szCs w:val="28"/>
          </w:rPr>
          <w:fldChar w:fldCharType="separate"/>
        </w:r>
        <w:r w:rsidRPr="00EF39E1">
          <w:rPr>
            <w:rFonts w:ascii="TH SarabunPSK" w:hAnsi="TH SarabunPSK" w:cs="TH SarabunPSK"/>
            <w:noProof/>
            <w:sz w:val="28"/>
            <w:szCs w:val="28"/>
          </w:rPr>
          <w:t>2</w:t>
        </w:r>
        <w:r w:rsidRPr="00EF39E1">
          <w:rPr>
            <w:rFonts w:ascii="TH SarabunPSK" w:hAnsi="TH SarabunPSK" w:cs="TH SarabunPSK"/>
            <w:noProof/>
            <w:sz w:val="28"/>
            <w:szCs w:val="28"/>
          </w:rPr>
          <w:fldChar w:fldCharType="end"/>
        </w:r>
      </w:p>
      <w:p w14:paraId="2CB363C9" w14:textId="7A5E62C2" w:rsidR="00EF39E1" w:rsidRDefault="00EF39E1" w:rsidP="00EF39E1">
        <w:pPr>
          <w:pStyle w:val="Header"/>
          <w:jc w:val="center"/>
          <w:rPr>
            <w:rFonts w:ascii="TH SarabunPSK" w:hAnsi="TH SarabunPSK" w:cs="TH SarabunPSK"/>
            <w:b/>
            <w:bCs/>
            <w:sz w:val="24"/>
            <w:szCs w:val="24"/>
            <w:cs/>
          </w:rPr>
        </w:pPr>
        <w:r>
          <w:rPr>
            <w:rFonts w:ascii="TH SarabunPSK" w:hAnsi="TH SarabunPSK" w:cs="TH SarabunPSK"/>
            <w:b/>
            <w:bCs/>
            <w:sz w:val="24"/>
            <w:szCs w:val="24"/>
            <w:cs/>
            <w:lang w:val="th-TH"/>
          </w:rPr>
          <w:tab/>
        </w:r>
        <w:r>
          <w:rPr>
            <w:rFonts w:ascii="TH SarabunPSK" w:hAnsi="TH SarabunPSK" w:cs="TH SarabunPSK"/>
            <w:b/>
            <w:bCs/>
            <w:sz w:val="24"/>
            <w:szCs w:val="24"/>
            <w:cs/>
            <w:lang w:val="th-TH"/>
          </w:rPr>
          <w:tab/>
          <w:t>วารสาร</w:t>
        </w:r>
        <w:r>
          <w:rPr>
            <w:rFonts w:ascii="TH SarabunPSK" w:hAnsi="TH SarabunPSK" w:cs="TH SarabunPSK" w:hint="cs"/>
            <w:b/>
            <w:bCs/>
            <w:sz w:val="24"/>
            <w:szCs w:val="24"/>
            <w:cs/>
            <w:lang w:val="th-TH"/>
          </w:rPr>
          <w:t>มหาวิทยาลัยราชภัฏร้อยเอ็ด</w:t>
        </w:r>
        <w:r>
          <w:rPr>
            <w:rFonts w:ascii="TH SarabunPSK" w:hAnsi="TH SarabunPSK" w:cs="TH SarabunPSK"/>
            <w:b/>
            <w:bCs/>
            <w:sz w:val="24"/>
            <w:szCs w:val="24"/>
          </w:rPr>
          <w:t xml:space="preserve">: </w:t>
        </w:r>
        <w:r>
          <w:rPr>
            <w:rFonts w:ascii="TH SarabunPSK" w:hAnsi="TH SarabunPSK" w:cs="TH SarabunPSK" w:hint="cs"/>
            <w:b/>
            <w:bCs/>
            <w:sz w:val="24"/>
            <w:szCs w:val="24"/>
            <w:cs/>
            <w:lang w:val="th-TH"/>
          </w:rPr>
          <w:t>วิทยาศาสตร์และเทคโนโลยี</w:t>
        </w:r>
      </w:p>
      <w:p w14:paraId="70DB4137" w14:textId="77777777" w:rsidR="00462307" w:rsidRDefault="00EF39E1" w:rsidP="00EF39E1">
        <w:pPr>
          <w:pStyle w:val="Header"/>
          <w:jc w:val="center"/>
          <w:rPr>
            <w:rFonts w:ascii="TH SarabunPSK" w:hAnsi="TH SarabunPSK" w:cs="TH SarabunPSK"/>
            <w:b/>
            <w:bCs/>
            <w:sz w:val="24"/>
            <w:szCs w:val="24"/>
          </w:rPr>
        </w:pPr>
        <w:r>
          <w:rPr>
            <w:rFonts w:ascii="TH SarabunPSK" w:hAnsi="TH SarabunPSK" w:cs="TH SarabunPSK"/>
            <w:b/>
            <w:bCs/>
            <w:sz w:val="24"/>
            <w:szCs w:val="24"/>
          </w:rPr>
          <w:t xml:space="preserve">                                                                              Journal of Roi Et Rajabhat University: Science and Technology</w:t>
        </w:r>
      </w:p>
      <w:p w14:paraId="39AF3157" w14:textId="352BEACB" w:rsidR="000D2BED" w:rsidRPr="00EF39E1" w:rsidRDefault="00000000" w:rsidP="00EF39E1">
        <w:pPr>
          <w:pStyle w:val="Header"/>
          <w:jc w:val="center"/>
          <w:rPr>
            <w:rFonts w:ascii="TH SarabunPSK" w:hAnsi="TH SarabunPSK" w:cs="TH SarabunPSK"/>
            <w:b/>
            <w:bCs/>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533EE"/>
    <w:multiLevelType w:val="multilevel"/>
    <w:tmpl w:val="302533EE"/>
    <w:lvl w:ilvl="0">
      <w:start w:val="1"/>
      <w:numFmt w:val="decimal"/>
      <w:lvlText w:val="%1."/>
      <w:lvlJc w:val="left"/>
      <w:pPr>
        <w:tabs>
          <w:tab w:val="left" w:pos="1080"/>
        </w:tabs>
        <w:ind w:left="1080" w:hanging="360"/>
      </w:pPr>
    </w:lvl>
    <w:lvl w:ilvl="1">
      <w:start w:val="1"/>
      <w:numFmt w:val="decimal"/>
      <w:lvlText w:val="%2."/>
      <w:lvlJc w:val="left"/>
      <w:pPr>
        <w:tabs>
          <w:tab w:val="left" w:pos="1800"/>
        </w:tabs>
        <w:ind w:left="1800" w:hanging="360"/>
      </w:pPr>
    </w:lvl>
    <w:lvl w:ilvl="2">
      <w:start w:val="1"/>
      <w:numFmt w:val="decimal"/>
      <w:lvlText w:val="%3."/>
      <w:lvlJc w:val="left"/>
      <w:pPr>
        <w:tabs>
          <w:tab w:val="left" w:pos="2520"/>
        </w:tabs>
        <w:ind w:left="2520" w:hanging="360"/>
      </w:pPr>
    </w:lvl>
    <w:lvl w:ilvl="3">
      <w:start w:val="1"/>
      <w:numFmt w:val="decimal"/>
      <w:lvlText w:val="%4."/>
      <w:lvlJc w:val="left"/>
      <w:pPr>
        <w:tabs>
          <w:tab w:val="left" w:pos="3240"/>
        </w:tabs>
        <w:ind w:left="3240" w:hanging="360"/>
      </w:pPr>
    </w:lvl>
    <w:lvl w:ilvl="4">
      <w:start w:val="1"/>
      <w:numFmt w:val="decimal"/>
      <w:lvlText w:val="%5."/>
      <w:lvlJc w:val="left"/>
      <w:pPr>
        <w:tabs>
          <w:tab w:val="left" w:pos="3960"/>
        </w:tabs>
        <w:ind w:left="3960" w:hanging="360"/>
      </w:pPr>
    </w:lvl>
    <w:lvl w:ilvl="5">
      <w:start w:val="1"/>
      <w:numFmt w:val="decimal"/>
      <w:lvlText w:val="%6."/>
      <w:lvlJc w:val="left"/>
      <w:pPr>
        <w:tabs>
          <w:tab w:val="left" w:pos="4680"/>
        </w:tabs>
        <w:ind w:left="4680" w:hanging="360"/>
      </w:pPr>
    </w:lvl>
    <w:lvl w:ilvl="6">
      <w:start w:val="1"/>
      <w:numFmt w:val="decimal"/>
      <w:lvlText w:val="%7."/>
      <w:lvlJc w:val="left"/>
      <w:pPr>
        <w:tabs>
          <w:tab w:val="left" w:pos="5400"/>
        </w:tabs>
        <w:ind w:left="5400" w:hanging="360"/>
      </w:pPr>
    </w:lvl>
    <w:lvl w:ilvl="7">
      <w:start w:val="1"/>
      <w:numFmt w:val="decimal"/>
      <w:lvlText w:val="%8."/>
      <w:lvlJc w:val="left"/>
      <w:pPr>
        <w:tabs>
          <w:tab w:val="left" w:pos="6120"/>
        </w:tabs>
        <w:ind w:left="6120" w:hanging="360"/>
      </w:pPr>
    </w:lvl>
    <w:lvl w:ilvl="8">
      <w:start w:val="1"/>
      <w:numFmt w:val="decimal"/>
      <w:lvlText w:val="%9."/>
      <w:lvlJc w:val="left"/>
      <w:pPr>
        <w:tabs>
          <w:tab w:val="left" w:pos="6840"/>
        </w:tabs>
        <w:ind w:left="6840" w:hanging="360"/>
      </w:pPr>
    </w:lvl>
  </w:abstractNum>
  <w:abstractNum w:abstractNumId="1" w15:restartNumberingAfterBreak="0">
    <w:nsid w:val="4B4311E7"/>
    <w:multiLevelType w:val="multilevel"/>
    <w:tmpl w:val="B53A1C4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C89CD9"/>
    <w:multiLevelType w:val="singleLevel"/>
    <w:tmpl w:val="59C89CD9"/>
    <w:lvl w:ilvl="0">
      <w:start w:val="1"/>
      <w:numFmt w:val="decimal"/>
      <w:suff w:val="space"/>
      <w:lvlText w:val="%1."/>
      <w:lvlJc w:val="left"/>
      <w:pPr>
        <w:ind w:left="851" w:firstLine="0"/>
      </w:pPr>
    </w:lvl>
  </w:abstractNum>
  <w:abstractNum w:abstractNumId="3" w15:restartNumberingAfterBreak="0">
    <w:nsid w:val="642BC7FC"/>
    <w:multiLevelType w:val="singleLevel"/>
    <w:tmpl w:val="642BC7FC"/>
    <w:lvl w:ilvl="0">
      <w:start w:val="1"/>
      <w:numFmt w:val="decimal"/>
      <w:suff w:val="space"/>
      <w:lvlText w:val="%1."/>
      <w:lvlJc w:val="left"/>
      <w:pPr>
        <w:ind w:left="851" w:firstLine="0"/>
      </w:pPr>
    </w:lvl>
  </w:abstractNum>
  <w:num w:numId="1" w16cid:durableId="260994000">
    <w:abstractNumId w:val="0"/>
  </w:num>
  <w:num w:numId="2" w16cid:durableId="1196819720">
    <w:abstractNumId w:val="1"/>
  </w:num>
  <w:num w:numId="3" w16cid:durableId="615021494">
    <w:abstractNumId w:val="2"/>
  </w:num>
  <w:num w:numId="4" w16cid:durableId="293298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09"/>
    <w:rsid w:val="00000984"/>
    <w:rsid w:val="00001647"/>
    <w:rsid w:val="00005D09"/>
    <w:rsid w:val="00007DC1"/>
    <w:rsid w:val="0001162B"/>
    <w:rsid w:val="00020F2E"/>
    <w:rsid w:val="000212E9"/>
    <w:rsid w:val="00026A9E"/>
    <w:rsid w:val="000457A3"/>
    <w:rsid w:val="000474A0"/>
    <w:rsid w:val="00053B24"/>
    <w:rsid w:val="000546E7"/>
    <w:rsid w:val="00062C9B"/>
    <w:rsid w:val="000747F5"/>
    <w:rsid w:val="00085EA5"/>
    <w:rsid w:val="00086AC7"/>
    <w:rsid w:val="00091C6F"/>
    <w:rsid w:val="000A4259"/>
    <w:rsid w:val="000A5F76"/>
    <w:rsid w:val="000B315F"/>
    <w:rsid w:val="000C0F51"/>
    <w:rsid w:val="000C7C46"/>
    <w:rsid w:val="000D2BED"/>
    <w:rsid w:val="000D30B1"/>
    <w:rsid w:val="000D526F"/>
    <w:rsid w:val="000D68A0"/>
    <w:rsid w:val="000E6EF0"/>
    <w:rsid w:val="000F0C0F"/>
    <w:rsid w:val="000F3594"/>
    <w:rsid w:val="000F4010"/>
    <w:rsid w:val="000F5C5E"/>
    <w:rsid w:val="000F7499"/>
    <w:rsid w:val="000F7D78"/>
    <w:rsid w:val="00100615"/>
    <w:rsid w:val="001036F0"/>
    <w:rsid w:val="00104B5C"/>
    <w:rsid w:val="0010721D"/>
    <w:rsid w:val="00112A10"/>
    <w:rsid w:val="00112C3D"/>
    <w:rsid w:val="00153234"/>
    <w:rsid w:val="0015330C"/>
    <w:rsid w:val="001611A8"/>
    <w:rsid w:val="00161727"/>
    <w:rsid w:val="00184AEC"/>
    <w:rsid w:val="001954F6"/>
    <w:rsid w:val="001958C6"/>
    <w:rsid w:val="00195C27"/>
    <w:rsid w:val="00195FFC"/>
    <w:rsid w:val="001A2471"/>
    <w:rsid w:val="001B17E4"/>
    <w:rsid w:val="001B1BE0"/>
    <w:rsid w:val="001C0D82"/>
    <w:rsid w:val="001C3B61"/>
    <w:rsid w:val="001C4716"/>
    <w:rsid w:val="001C51D6"/>
    <w:rsid w:val="001C74CB"/>
    <w:rsid w:val="001D3AAB"/>
    <w:rsid w:val="001D5FC9"/>
    <w:rsid w:val="001E4A09"/>
    <w:rsid w:val="001F3B58"/>
    <w:rsid w:val="00200C64"/>
    <w:rsid w:val="0021151A"/>
    <w:rsid w:val="0022486E"/>
    <w:rsid w:val="00225E42"/>
    <w:rsid w:val="00264588"/>
    <w:rsid w:val="002700E1"/>
    <w:rsid w:val="00270C56"/>
    <w:rsid w:val="002715A4"/>
    <w:rsid w:val="00273850"/>
    <w:rsid w:val="002772EE"/>
    <w:rsid w:val="0028584A"/>
    <w:rsid w:val="00290874"/>
    <w:rsid w:val="0029196C"/>
    <w:rsid w:val="00292B2F"/>
    <w:rsid w:val="002976A1"/>
    <w:rsid w:val="002A4AAD"/>
    <w:rsid w:val="002B6592"/>
    <w:rsid w:val="002B689E"/>
    <w:rsid w:val="002D7EC2"/>
    <w:rsid w:val="002E03BE"/>
    <w:rsid w:val="002E06D0"/>
    <w:rsid w:val="002E4E95"/>
    <w:rsid w:val="002E6314"/>
    <w:rsid w:val="002E7F00"/>
    <w:rsid w:val="00300CA3"/>
    <w:rsid w:val="0030184C"/>
    <w:rsid w:val="00302283"/>
    <w:rsid w:val="00307124"/>
    <w:rsid w:val="00315B98"/>
    <w:rsid w:val="0032388D"/>
    <w:rsid w:val="00326AF5"/>
    <w:rsid w:val="00330D79"/>
    <w:rsid w:val="00341BD0"/>
    <w:rsid w:val="00341D5A"/>
    <w:rsid w:val="0034207C"/>
    <w:rsid w:val="00347AEF"/>
    <w:rsid w:val="00351F52"/>
    <w:rsid w:val="00353151"/>
    <w:rsid w:val="00380E06"/>
    <w:rsid w:val="00383099"/>
    <w:rsid w:val="00383E91"/>
    <w:rsid w:val="003942DF"/>
    <w:rsid w:val="003A07D4"/>
    <w:rsid w:val="003A7791"/>
    <w:rsid w:val="003B30C3"/>
    <w:rsid w:val="003C0BD3"/>
    <w:rsid w:val="003C1F4E"/>
    <w:rsid w:val="003C22DF"/>
    <w:rsid w:val="003D4712"/>
    <w:rsid w:val="003D61E2"/>
    <w:rsid w:val="003D7209"/>
    <w:rsid w:val="003F7782"/>
    <w:rsid w:val="00400999"/>
    <w:rsid w:val="00410BE4"/>
    <w:rsid w:val="00414FD7"/>
    <w:rsid w:val="00416C3D"/>
    <w:rsid w:val="004219F5"/>
    <w:rsid w:val="00423FD5"/>
    <w:rsid w:val="004270DB"/>
    <w:rsid w:val="00432043"/>
    <w:rsid w:val="004324B2"/>
    <w:rsid w:val="00432FA1"/>
    <w:rsid w:val="004404A2"/>
    <w:rsid w:val="00462307"/>
    <w:rsid w:val="00465DF9"/>
    <w:rsid w:val="004668BA"/>
    <w:rsid w:val="00474E58"/>
    <w:rsid w:val="00477A8D"/>
    <w:rsid w:val="00480124"/>
    <w:rsid w:val="00480AB4"/>
    <w:rsid w:val="0048731E"/>
    <w:rsid w:val="00492903"/>
    <w:rsid w:val="00495BF4"/>
    <w:rsid w:val="0049711F"/>
    <w:rsid w:val="004A4273"/>
    <w:rsid w:val="004A474B"/>
    <w:rsid w:val="004B3453"/>
    <w:rsid w:val="004C1C94"/>
    <w:rsid w:val="004C3534"/>
    <w:rsid w:val="004C601C"/>
    <w:rsid w:val="004C6564"/>
    <w:rsid w:val="004D1EFA"/>
    <w:rsid w:val="004D603C"/>
    <w:rsid w:val="004E0CC2"/>
    <w:rsid w:val="004E1B3D"/>
    <w:rsid w:val="004E4A0C"/>
    <w:rsid w:val="004E4FF5"/>
    <w:rsid w:val="004F10D6"/>
    <w:rsid w:val="005008A9"/>
    <w:rsid w:val="005077DB"/>
    <w:rsid w:val="0051209B"/>
    <w:rsid w:val="0051332C"/>
    <w:rsid w:val="005140B6"/>
    <w:rsid w:val="005158AF"/>
    <w:rsid w:val="00516C8F"/>
    <w:rsid w:val="00521F7B"/>
    <w:rsid w:val="00527B21"/>
    <w:rsid w:val="0054103A"/>
    <w:rsid w:val="0055382F"/>
    <w:rsid w:val="005569A6"/>
    <w:rsid w:val="005569BB"/>
    <w:rsid w:val="00562E69"/>
    <w:rsid w:val="00570C82"/>
    <w:rsid w:val="00572A60"/>
    <w:rsid w:val="00581291"/>
    <w:rsid w:val="005A06C9"/>
    <w:rsid w:val="005A1DA2"/>
    <w:rsid w:val="005A2D68"/>
    <w:rsid w:val="005B5D15"/>
    <w:rsid w:val="005C0E23"/>
    <w:rsid w:val="005D7534"/>
    <w:rsid w:val="005E4BEA"/>
    <w:rsid w:val="005F1276"/>
    <w:rsid w:val="00606A66"/>
    <w:rsid w:val="00607510"/>
    <w:rsid w:val="006172AE"/>
    <w:rsid w:val="00622ABB"/>
    <w:rsid w:val="006267F4"/>
    <w:rsid w:val="00641AF4"/>
    <w:rsid w:val="006420D4"/>
    <w:rsid w:val="00661893"/>
    <w:rsid w:val="006665F9"/>
    <w:rsid w:val="00677AEA"/>
    <w:rsid w:val="00680E3B"/>
    <w:rsid w:val="00694511"/>
    <w:rsid w:val="006A4FC6"/>
    <w:rsid w:val="006A57F9"/>
    <w:rsid w:val="006A6F13"/>
    <w:rsid w:val="006B2DC5"/>
    <w:rsid w:val="006B689F"/>
    <w:rsid w:val="006B6BD2"/>
    <w:rsid w:val="006C32C6"/>
    <w:rsid w:val="006D0B1B"/>
    <w:rsid w:val="006D5B92"/>
    <w:rsid w:val="006E01AE"/>
    <w:rsid w:val="00700CBB"/>
    <w:rsid w:val="007049D2"/>
    <w:rsid w:val="007072D0"/>
    <w:rsid w:val="00711541"/>
    <w:rsid w:val="0071665A"/>
    <w:rsid w:val="00723732"/>
    <w:rsid w:val="00725F00"/>
    <w:rsid w:val="0072701D"/>
    <w:rsid w:val="00727BA0"/>
    <w:rsid w:val="00737CA0"/>
    <w:rsid w:val="007408AF"/>
    <w:rsid w:val="00746FAC"/>
    <w:rsid w:val="007525D4"/>
    <w:rsid w:val="00782BCF"/>
    <w:rsid w:val="007907AB"/>
    <w:rsid w:val="00796A4C"/>
    <w:rsid w:val="007A5AE8"/>
    <w:rsid w:val="007A6DE9"/>
    <w:rsid w:val="007B3616"/>
    <w:rsid w:val="007B4A45"/>
    <w:rsid w:val="007C2572"/>
    <w:rsid w:val="007C7466"/>
    <w:rsid w:val="007C7AA3"/>
    <w:rsid w:val="007C7B19"/>
    <w:rsid w:val="007D16DC"/>
    <w:rsid w:val="007E2BAA"/>
    <w:rsid w:val="007E7B85"/>
    <w:rsid w:val="007F535C"/>
    <w:rsid w:val="007F5644"/>
    <w:rsid w:val="0080022B"/>
    <w:rsid w:val="00801559"/>
    <w:rsid w:val="008110BE"/>
    <w:rsid w:val="008111F2"/>
    <w:rsid w:val="0081338E"/>
    <w:rsid w:val="0083618D"/>
    <w:rsid w:val="008371BA"/>
    <w:rsid w:val="008447F9"/>
    <w:rsid w:val="0084609C"/>
    <w:rsid w:val="00846526"/>
    <w:rsid w:val="00853469"/>
    <w:rsid w:val="008639CD"/>
    <w:rsid w:val="00870381"/>
    <w:rsid w:val="00882C18"/>
    <w:rsid w:val="00883595"/>
    <w:rsid w:val="008847BA"/>
    <w:rsid w:val="008944E6"/>
    <w:rsid w:val="008A677A"/>
    <w:rsid w:val="008C0988"/>
    <w:rsid w:val="008C10DC"/>
    <w:rsid w:val="008C4449"/>
    <w:rsid w:val="008C4C76"/>
    <w:rsid w:val="008C6FCD"/>
    <w:rsid w:val="008D14AC"/>
    <w:rsid w:val="008D54B0"/>
    <w:rsid w:val="008E5819"/>
    <w:rsid w:val="008F5619"/>
    <w:rsid w:val="00902001"/>
    <w:rsid w:val="00904F3B"/>
    <w:rsid w:val="00914F0F"/>
    <w:rsid w:val="00925D0E"/>
    <w:rsid w:val="00937D33"/>
    <w:rsid w:val="00941213"/>
    <w:rsid w:val="00944310"/>
    <w:rsid w:val="00954612"/>
    <w:rsid w:val="009560B3"/>
    <w:rsid w:val="0095627C"/>
    <w:rsid w:val="009565BB"/>
    <w:rsid w:val="00956844"/>
    <w:rsid w:val="00962808"/>
    <w:rsid w:val="00967DEE"/>
    <w:rsid w:val="009747EB"/>
    <w:rsid w:val="0098752B"/>
    <w:rsid w:val="009A07BF"/>
    <w:rsid w:val="009A14BF"/>
    <w:rsid w:val="009A19E2"/>
    <w:rsid w:val="009A34D0"/>
    <w:rsid w:val="009B1B0D"/>
    <w:rsid w:val="009C0AAE"/>
    <w:rsid w:val="009C1E66"/>
    <w:rsid w:val="009C1E8A"/>
    <w:rsid w:val="009C7932"/>
    <w:rsid w:val="009D43E0"/>
    <w:rsid w:val="009E00BA"/>
    <w:rsid w:val="009E3B37"/>
    <w:rsid w:val="009E67B1"/>
    <w:rsid w:val="00A038CD"/>
    <w:rsid w:val="00A0590A"/>
    <w:rsid w:val="00A16231"/>
    <w:rsid w:val="00A1707A"/>
    <w:rsid w:val="00A369CD"/>
    <w:rsid w:val="00A430E3"/>
    <w:rsid w:val="00A4370C"/>
    <w:rsid w:val="00A46C89"/>
    <w:rsid w:val="00A566C9"/>
    <w:rsid w:val="00A604C4"/>
    <w:rsid w:val="00A722A9"/>
    <w:rsid w:val="00A74437"/>
    <w:rsid w:val="00A7601C"/>
    <w:rsid w:val="00A76D9A"/>
    <w:rsid w:val="00A80F49"/>
    <w:rsid w:val="00A92332"/>
    <w:rsid w:val="00A93F1A"/>
    <w:rsid w:val="00AB4942"/>
    <w:rsid w:val="00AB6962"/>
    <w:rsid w:val="00AC36C9"/>
    <w:rsid w:val="00AC3731"/>
    <w:rsid w:val="00AC4B82"/>
    <w:rsid w:val="00AD1360"/>
    <w:rsid w:val="00AD381B"/>
    <w:rsid w:val="00AD38FB"/>
    <w:rsid w:val="00AF4187"/>
    <w:rsid w:val="00B05F28"/>
    <w:rsid w:val="00B12754"/>
    <w:rsid w:val="00B13496"/>
    <w:rsid w:val="00B22145"/>
    <w:rsid w:val="00B26837"/>
    <w:rsid w:val="00B27FEA"/>
    <w:rsid w:val="00B3247A"/>
    <w:rsid w:val="00B52B52"/>
    <w:rsid w:val="00B56ABB"/>
    <w:rsid w:val="00B66B7F"/>
    <w:rsid w:val="00B826F4"/>
    <w:rsid w:val="00B86D59"/>
    <w:rsid w:val="00B87502"/>
    <w:rsid w:val="00B9239A"/>
    <w:rsid w:val="00B960A2"/>
    <w:rsid w:val="00BA127E"/>
    <w:rsid w:val="00BA2D1F"/>
    <w:rsid w:val="00BA5127"/>
    <w:rsid w:val="00BA77D4"/>
    <w:rsid w:val="00BB4744"/>
    <w:rsid w:val="00BB4D0E"/>
    <w:rsid w:val="00BB5E00"/>
    <w:rsid w:val="00BC0AE3"/>
    <w:rsid w:val="00BC112A"/>
    <w:rsid w:val="00BC68C8"/>
    <w:rsid w:val="00BE2158"/>
    <w:rsid w:val="00BE4014"/>
    <w:rsid w:val="00BE6E2A"/>
    <w:rsid w:val="00BE726C"/>
    <w:rsid w:val="00BF049C"/>
    <w:rsid w:val="00BF152A"/>
    <w:rsid w:val="00C03402"/>
    <w:rsid w:val="00C062FF"/>
    <w:rsid w:val="00C06884"/>
    <w:rsid w:val="00C13B84"/>
    <w:rsid w:val="00C22996"/>
    <w:rsid w:val="00C23E38"/>
    <w:rsid w:val="00C303F4"/>
    <w:rsid w:val="00C36660"/>
    <w:rsid w:val="00C41028"/>
    <w:rsid w:val="00C50EF6"/>
    <w:rsid w:val="00C56EDA"/>
    <w:rsid w:val="00C64683"/>
    <w:rsid w:val="00C6765A"/>
    <w:rsid w:val="00C770AA"/>
    <w:rsid w:val="00C77C09"/>
    <w:rsid w:val="00C83894"/>
    <w:rsid w:val="00C84A08"/>
    <w:rsid w:val="00C87B35"/>
    <w:rsid w:val="00C92594"/>
    <w:rsid w:val="00C93951"/>
    <w:rsid w:val="00C949A1"/>
    <w:rsid w:val="00C965AF"/>
    <w:rsid w:val="00CB0241"/>
    <w:rsid w:val="00CB1A93"/>
    <w:rsid w:val="00CB681A"/>
    <w:rsid w:val="00CC11AF"/>
    <w:rsid w:val="00CD41A9"/>
    <w:rsid w:val="00D154FE"/>
    <w:rsid w:val="00D203C0"/>
    <w:rsid w:val="00D234E5"/>
    <w:rsid w:val="00D2376E"/>
    <w:rsid w:val="00D2654C"/>
    <w:rsid w:val="00D26742"/>
    <w:rsid w:val="00D2768F"/>
    <w:rsid w:val="00D302CD"/>
    <w:rsid w:val="00D30FC7"/>
    <w:rsid w:val="00D6327B"/>
    <w:rsid w:val="00D665B4"/>
    <w:rsid w:val="00D714A9"/>
    <w:rsid w:val="00D725B1"/>
    <w:rsid w:val="00D817CC"/>
    <w:rsid w:val="00D920BB"/>
    <w:rsid w:val="00DA00CF"/>
    <w:rsid w:val="00DA51D7"/>
    <w:rsid w:val="00DB4596"/>
    <w:rsid w:val="00DC7E0E"/>
    <w:rsid w:val="00DD306A"/>
    <w:rsid w:val="00DD7D68"/>
    <w:rsid w:val="00DE2D68"/>
    <w:rsid w:val="00DF62E4"/>
    <w:rsid w:val="00E112F6"/>
    <w:rsid w:val="00E44161"/>
    <w:rsid w:val="00E5139F"/>
    <w:rsid w:val="00E54CE3"/>
    <w:rsid w:val="00E556A9"/>
    <w:rsid w:val="00E57552"/>
    <w:rsid w:val="00E75D78"/>
    <w:rsid w:val="00E7693C"/>
    <w:rsid w:val="00E80DA2"/>
    <w:rsid w:val="00E853D5"/>
    <w:rsid w:val="00EA1975"/>
    <w:rsid w:val="00ED2EBC"/>
    <w:rsid w:val="00EE0D40"/>
    <w:rsid w:val="00EE0E5F"/>
    <w:rsid w:val="00EF1AD0"/>
    <w:rsid w:val="00EF39E1"/>
    <w:rsid w:val="00F12DFE"/>
    <w:rsid w:val="00F1357C"/>
    <w:rsid w:val="00F255B7"/>
    <w:rsid w:val="00F25AC8"/>
    <w:rsid w:val="00F25E53"/>
    <w:rsid w:val="00F35916"/>
    <w:rsid w:val="00F4057C"/>
    <w:rsid w:val="00F51C7D"/>
    <w:rsid w:val="00F52BE5"/>
    <w:rsid w:val="00F52FFC"/>
    <w:rsid w:val="00F54AD7"/>
    <w:rsid w:val="00F5550B"/>
    <w:rsid w:val="00F65D4F"/>
    <w:rsid w:val="00F77BDD"/>
    <w:rsid w:val="00F81991"/>
    <w:rsid w:val="00F83A57"/>
    <w:rsid w:val="00F93ABC"/>
    <w:rsid w:val="00F968A3"/>
    <w:rsid w:val="00FA03EF"/>
    <w:rsid w:val="00FB447F"/>
    <w:rsid w:val="00FC3312"/>
    <w:rsid w:val="00FC3339"/>
    <w:rsid w:val="00FC472B"/>
    <w:rsid w:val="00FC71DC"/>
    <w:rsid w:val="00FD2AC8"/>
    <w:rsid w:val="00FD5783"/>
    <w:rsid w:val="00FE29A9"/>
    <w:rsid w:val="00FE43D8"/>
    <w:rsid w:val="00FF05C0"/>
    <w:rsid w:val="065242F2"/>
    <w:rsid w:val="084909E8"/>
    <w:rsid w:val="0B894B7C"/>
    <w:rsid w:val="0CEF2E57"/>
    <w:rsid w:val="0E0151D2"/>
    <w:rsid w:val="0EB01B25"/>
    <w:rsid w:val="145810EC"/>
    <w:rsid w:val="18546479"/>
    <w:rsid w:val="1FF84581"/>
    <w:rsid w:val="21BF60EB"/>
    <w:rsid w:val="22D12AB0"/>
    <w:rsid w:val="22D35FB3"/>
    <w:rsid w:val="240476D5"/>
    <w:rsid w:val="292621BC"/>
    <w:rsid w:val="2A2B4E3C"/>
    <w:rsid w:val="2AE71DF0"/>
    <w:rsid w:val="2B842F73"/>
    <w:rsid w:val="30085C5B"/>
    <w:rsid w:val="32C25E54"/>
    <w:rsid w:val="39B96793"/>
    <w:rsid w:val="3E933CB6"/>
    <w:rsid w:val="3F150D8C"/>
    <w:rsid w:val="406D6DBF"/>
    <w:rsid w:val="41111921"/>
    <w:rsid w:val="423A4637"/>
    <w:rsid w:val="4F440434"/>
    <w:rsid w:val="5F7D55BA"/>
    <w:rsid w:val="623A0935"/>
    <w:rsid w:val="646B1ECF"/>
    <w:rsid w:val="64A93F32"/>
    <w:rsid w:val="67681CF6"/>
    <w:rsid w:val="68FA5E59"/>
    <w:rsid w:val="6F062233"/>
    <w:rsid w:val="72295052"/>
    <w:rsid w:val="73CF7C0D"/>
    <w:rsid w:val="749C3ADE"/>
    <w:rsid w:val="7B89704B"/>
    <w:rsid w:val="7CC321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F65F66"/>
  <w15:docId w15:val="{EBF7BAFC-CFA3-4564-BB49-523B3704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30"/>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Angsana New" w:eastAsia="Times New Roman" w:hAnsi="Angsana New" w:cs="Angsana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qFormat/>
    <w:pPr>
      <w:tabs>
        <w:tab w:val="left" w:pos="851"/>
      </w:tabs>
      <w:spacing w:after="0" w:line="240" w:lineRule="auto"/>
      <w:ind w:firstLine="567"/>
    </w:pPr>
    <w:rPr>
      <w:rFonts w:ascii="AngsanaUPC" w:eastAsia="Cordia New" w:hAnsi="AngsanaUPC" w:cs="AngsanaUPC"/>
      <w:sz w:val="32"/>
      <w:szCs w:val="32"/>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character" w:styleId="FootnoteReference">
    <w:name w:val="footnote reference"/>
    <w:qFormat/>
    <w:rPr>
      <w:sz w:val="32"/>
      <w:szCs w:val="32"/>
      <w:vertAlign w:val="superscript"/>
    </w:rPr>
  </w:style>
  <w:style w:type="paragraph" w:styleId="FootnoteText">
    <w:name w:val="footnote text"/>
    <w:basedOn w:val="Normal"/>
    <w:link w:val="FootnoteTextChar"/>
    <w:qFormat/>
    <w:pPr>
      <w:spacing w:after="0" w:line="240" w:lineRule="auto"/>
    </w:pPr>
    <w:rPr>
      <w:rFonts w:ascii="Angsana New" w:eastAsia="Times New Roman" w:hAnsi="Angsana New" w:cs="Angsana New"/>
      <w:sz w:val="20"/>
      <w:szCs w:val="25"/>
    </w:rPr>
  </w:style>
  <w:style w:type="paragraph" w:styleId="Header">
    <w:name w:val="header"/>
    <w:basedOn w:val="Normal"/>
    <w:link w:val="HeaderChar"/>
    <w:uiPriority w:val="99"/>
    <w:qFormat/>
    <w:pPr>
      <w:tabs>
        <w:tab w:val="center" w:pos="4513"/>
        <w:tab w:val="right" w:pos="9026"/>
      </w:tabs>
      <w:spacing w:after="0" w:line="240" w:lineRule="auto"/>
    </w:pPr>
    <w:rPr>
      <w:rFonts w:ascii="Angsana New" w:eastAsia="Times New Roman" w:hAnsi="Angsana New" w:cs="Angsana New"/>
      <w:sz w:val="32"/>
      <w:szCs w:val="4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ngsana New" w:eastAsia="Times New Roman" w:hAnsi="Angsana New" w:cs="Angsana New"/>
      <w:sz w:val="2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Angsana New" w:eastAsia="Times New Roman" w:hAnsi="Angsana New" w:cs="Angsana New"/>
      <w:sz w:val="28"/>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qFormat/>
    <w:rPr>
      <w:rFonts w:ascii="AngsanaUPC" w:eastAsia="Cordia New" w:hAnsi="AngsanaUPC" w:cs="AngsanaUPC"/>
      <w:sz w:val="32"/>
      <w:szCs w:val="32"/>
    </w:rPr>
  </w:style>
  <w:style w:type="character" w:customStyle="1" w:styleId="FootnoteTextChar">
    <w:name w:val="Footnote Text Char"/>
    <w:basedOn w:val="DefaultParagraphFont"/>
    <w:link w:val="FootnoteText"/>
    <w:rPr>
      <w:rFonts w:ascii="Angsana New" w:eastAsia="Times New Roman" w:hAnsi="Angsana New" w:cs="Angsana New"/>
      <w:sz w:val="20"/>
      <w:szCs w:val="25"/>
    </w:rPr>
  </w:style>
  <w:style w:type="character" w:customStyle="1" w:styleId="HeaderChar">
    <w:name w:val="Header Char"/>
    <w:basedOn w:val="DefaultParagraphFont"/>
    <w:link w:val="Header"/>
    <w:uiPriority w:val="99"/>
    <w:qFormat/>
    <w:rPr>
      <w:rFonts w:ascii="Angsana New" w:eastAsia="Times New Roman" w:hAnsi="Angsana New" w:cs="Angsana New"/>
      <w:sz w:val="32"/>
      <w:szCs w:val="40"/>
    </w:rPr>
  </w:style>
  <w:style w:type="paragraph" w:styleId="ListParagraph">
    <w:name w:val="List Paragraph"/>
    <w:basedOn w:val="Normal"/>
    <w:uiPriority w:val="34"/>
    <w:qFormat/>
    <w:pPr>
      <w:spacing w:after="0" w:line="240" w:lineRule="auto"/>
      <w:ind w:left="720"/>
    </w:pPr>
    <w:rPr>
      <w:rFonts w:ascii="Angsana New" w:eastAsia="Times New Roman" w:hAnsi="Angsana New" w:cs="Angsana New"/>
      <w:sz w:val="32"/>
      <w:szCs w:val="40"/>
    </w:rPr>
  </w:style>
  <w:style w:type="character" w:customStyle="1" w:styleId="Heading4Char">
    <w:name w:val="Heading 4 Char"/>
    <w:basedOn w:val="DefaultParagraphFont"/>
    <w:link w:val="Heading4"/>
    <w:uiPriority w:val="9"/>
    <w:qFormat/>
    <w:rPr>
      <w:rFonts w:ascii="Angsana New" w:eastAsia="Times New Roman" w:hAnsi="Angsana New" w:cs="Angsana New"/>
      <w:b/>
      <w:bCs/>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30"/>
    </w:rPr>
  </w:style>
  <w:style w:type="character" w:styleId="PlaceholderText">
    <w:name w:val="Placeholder Text"/>
    <w:basedOn w:val="DefaultParagraphFont"/>
    <w:uiPriority w:val="99"/>
    <w:semiHidden/>
    <w:qFormat/>
    <w:rPr>
      <w:color w:val="808080"/>
    </w:rPr>
  </w:style>
  <w:style w:type="character" w:customStyle="1" w:styleId="HTMLPreformattedChar">
    <w:name w:val="HTML Preformatted Char"/>
    <w:basedOn w:val="DefaultParagraphFont"/>
    <w:link w:val="HTMLPreformatted"/>
    <w:uiPriority w:val="99"/>
    <w:semiHidden/>
    <w:qFormat/>
    <w:rPr>
      <w:rFonts w:ascii="Angsana New" w:eastAsia="Times New Roman" w:hAnsi="Angsana New" w:cs="Angsana New"/>
      <w:sz w:val="28"/>
    </w:rPr>
  </w:style>
  <w:style w:type="character" w:customStyle="1" w:styleId="y2iqfc">
    <w:name w:val="y2iqfc"/>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1D3AAB"/>
    <w:rPr>
      <w:color w:val="605E5C"/>
      <w:shd w:val="clear" w:color="auto" w:fill="E1DFDD"/>
    </w:rPr>
  </w:style>
  <w:style w:type="character" w:styleId="CommentReference">
    <w:name w:val="annotation reference"/>
    <w:basedOn w:val="DefaultParagraphFont"/>
    <w:uiPriority w:val="99"/>
    <w:semiHidden/>
    <w:unhideWhenUsed/>
    <w:rsid w:val="00607510"/>
    <w:rPr>
      <w:sz w:val="16"/>
      <w:szCs w:val="18"/>
    </w:rPr>
  </w:style>
  <w:style w:type="paragraph" w:styleId="CommentText">
    <w:name w:val="annotation text"/>
    <w:basedOn w:val="Normal"/>
    <w:link w:val="CommentTextChar"/>
    <w:uiPriority w:val="99"/>
    <w:unhideWhenUsed/>
    <w:rsid w:val="00607510"/>
    <w:pPr>
      <w:spacing w:line="240" w:lineRule="auto"/>
    </w:pPr>
    <w:rPr>
      <w:sz w:val="20"/>
      <w:szCs w:val="25"/>
    </w:rPr>
  </w:style>
  <w:style w:type="character" w:customStyle="1" w:styleId="CommentTextChar">
    <w:name w:val="Comment Text Char"/>
    <w:basedOn w:val="DefaultParagraphFont"/>
    <w:link w:val="CommentText"/>
    <w:uiPriority w:val="99"/>
    <w:rsid w:val="00607510"/>
    <w:rPr>
      <w:rFonts w:asciiTheme="minorHAnsi" w:eastAsiaTheme="minorHAnsi" w:hAnsiTheme="minorHAnsi" w:cstheme="minorBidi"/>
      <w:szCs w:val="25"/>
    </w:rPr>
  </w:style>
  <w:style w:type="paragraph" w:styleId="CommentSubject">
    <w:name w:val="annotation subject"/>
    <w:basedOn w:val="CommentText"/>
    <w:next w:val="CommentText"/>
    <w:link w:val="CommentSubjectChar"/>
    <w:uiPriority w:val="99"/>
    <w:semiHidden/>
    <w:unhideWhenUsed/>
    <w:rsid w:val="00607510"/>
    <w:rPr>
      <w:b/>
      <w:bCs/>
    </w:rPr>
  </w:style>
  <w:style w:type="character" w:customStyle="1" w:styleId="CommentSubjectChar">
    <w:name w:val="Comment Subject Char"/>
    <w:basedOn w:val="CommentTextChar"/>
    <w:link w:val="CommentSubject"/>
    <w:uiPriority w:val="99"/>
    <w:semiHidden/>
    <w:rsid w:val="00607510"/>
    <w:rPr>
      <w:rFonts w:asciiTheme="minorHAnsi" w:eastAsiaTheme="minorHAnsi" w:hAnsiTheme="minorHAnsi" w:cstheme="minorBidi"/>
      <w:b/>
      <w:bCs/>
      <w:szCs w:val="25"/>
    </w:rPr>
  </w:style>
  <w:style w:type="character" w:customStyle="1" w:styleId="FooterChar">
    <w:name w:val="Footer Char"/>
    <w:basedOn w:val="DefaultParagraphFont"/>
    <w:link w:val="Footer"/>
    <w:uiPriority w:val="99"/>
    <w:rsid w:val="005A2D68"/>
    <w:rPr>
      <w:rFonts w:asciiTheme="minorHAnsi" w:eastAsiaTheme="minorHAnsi"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00612">
      <w:bodyDiv w:val="1"/>
      <w:marLeft w:val="0"/>
      <w:marRight w:val="0"/>
      <w:marTop w:val="0"/>
      <w:marBottom w:val="0"/>
      <w:divBdr>
        <w:top w:val="none" w:sz="0" w:space="0" w:color="auto"/>
        <w:left w:val="none" w:sz="0" w:space="0" w:color="auto"/>
        <w:bottom w:val="none" w:sz="0" w:space="0" w:color="auto"/>
        <w:right w:val="none" w:sz="0" w:space="0" w:color="auto"/>
      </w:divBdr>
    </w:div>
    <w:div w:id="1033968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017/CBO9780511575945" TargetMode="External"/><Relationship Id="rId18" Type="http://schemas.openxmlformats.org/officeDocument/2006/relationships/hyperlink" Target="https://doi.org/10.1111/bjet.12580" TargetMode="External"/><Relationship Id="rId26" Type="http://schemas.openxmlformats.org/officeDocument/2006/relationships/hyperlink" Target="https://doi.org/10.1080/09588221.2021.1933540" TargetMode="External"/><Relationship Id="rId21" Type="http://schemas.openxmlformats.org/officeDocument/2006/relationships/hyperlink" Target="https://doi.org/10.1080/09588221.2010.520675" TargetMode="External"/><Relationship Id="rId34" Type="http://schemas.openxmlformats.org/officeDocument/2006/relationships/hyperlink" Target="https://so04.tci-thaijo.org/index.php/nmrj/article/view/253705" TargetMode="External"/><Relationship Id="rId7" Type="http://schemas.openxmlformats.org/officeDocument/2006/relationships/footnotes" Target="footnotes.xml"/><Relationship Id="rId12" Type="http://schemas.openxmlformats.org/officeDocument/2006/relationships/hyperlink" Target="https://doi.org/10.1080/10904018.2000.10499033" TargetMode="External"/><Relationship Id="rId17" Type="http://schemas.openxmlformats.org/officeDocument/2006/relationships/hyperlink" Target="https://doi.org/10.1002/9781405198431.wbeal0768" TargetMode="External"/><Relationship Id="rId25" Type="http://schemas.openxmlformats.org/officeDocument/2006/relationships/hyperlink" Target="https://doi.org/10.25170/ijelt.v13i1.1451" TargetMode="External"/><Relationship Id="rId33" Type="http://schemas.openxmlformats.org/officeDocument/2006/relationships/hyperlink" Target="https://doi.org/10.1177/1362168820913998"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3200/ijcer.685196" TargetMode="External"/><Relationship Id="rId20" Type="http://schemas.openxmlformats.org/officeDocument/2006/relationships/hyperlink" Target="https://doi.org/10.12973/ejels.1.1.1" TargetMode="External"/><Relationship Id="rId29" Type="http://schemas.openxmlformats.org/officeDocument/2006/relationships/hyperlink" Target="https://doi.org/10.4324/97814106153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539/ijel.v8n6p107" TargetMode="External"/><Relationship Id="rId24" Type="http://schemas.openxmlformats.org/officeDocument/2006/relationships/hyperlink" Target="https://doi.org/10.1093/elt/ccq015" TargetMode="External"/><Relationship Id="rId32" Type="http://schemas.openxmlformats.org/officeDocument/2006/relationships/hyperlink" Target="https://centaur.reading.ac.uk/84919/"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80/09588221.2012.700315" TargetMode="External"/><Relationship Id="rId23" Type="http://schemas.openxmlformats.org/officeDocument/2006/relationships/hyperlink" Target="https://doi.org/10.2991/assehr.k.211224.027" TargetMode="External"/><Relationship Id="rId28" Type="http://schemas.openxmlformats.org/officeDocument/2006/relationships/hyperlink" Target="https://doi.org/10.1515/jccall-2023-0015" TargetMode="External"/><Relationship Id="rId36" Type="http://schemas.openxmlformats.org/officeDocument/2006/relationships/header" Target="header2.xml"/><Relationship Id="rId10" Type="http://schemas.openxmlformats.org/officeDocument/2006/relationships/hyperlink" Target="https://doi.org/10.3389/fpsyg.2023.1049885" TargetMode="External"/><Relationship Id="rId19" Type="http://schemas.openxmlformats.org/officeDocument/2006/relationships/hyperlink" Target="https://doi.org/10.30191/ETS.202304_26(2).0003" TargetMode="External"/><Relationship Id="rId31" Type="http://schemas.openxmlformats.org/officeDocument/2006/relationships/hyperlink" Target="https://doi.org/10.1017/S0261444807004338" TargetMode="External"/><Relationship Id="rId4" Type="http://schemas.openxmlformats.org/officeDocument/2006/relationships/styles" Target="styles.xml"/><Relationship Id="rId9" Type="http://schemas.openxmlformats.org/officeDocument/2006/relationships/hyperlink" Target="mailto:pisit_pinitsaku@hotmail.com" TargetMode="External"/><Relationship Id="rId14" Type="http://schemas.openxmlformats.org/officeDocument/2006/relationships/hyperlink" Target="https://www.lltjournal.org/item/10125-44208/" TargetMode="External"/><Relationship Id="rId22" Type="http://schemas.openxmlformats.org/officeDocument/2006/relationships/hyperlink" Target="https://doi.org/10.1017/CBO9781139524759" TargetMode="External"/><Relationship Id="rId27" Type="http://schemas.openxmlformats.org/officeDocument/2006/relationships/hyperlink" Target="http://dx.doi.org/10.1057/9780230293977" TargetMode="External"/><Relationship Id="rId30" Type="http://schemas.openxmlformats.org/officeDocument/2006/relationships/hyperlink" Target="https://www.jamovi.org"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E928A4-FB81-408B-BCA8-56216A24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6528</Words>
  <Characters>37213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Administrations</dc:creator>
  <cp:lastModifiedBy>Asst. Prof. Dr. Surachai Rattanasuk</cp:lastModifiedBy>
  <cp:revision>11</cp:revision>
  <cp:lastPrinted>2024-12-12T13:52:00Z</cp:lastPrinted>
  <dcterms:created xsi:type="dcterms:W3CDTF">2024-12-12T13:25:00Z</dcterms:created>
  <dcterms:modified xsi:type="dcterms:W3CDTF">2025-02-25T13:17:00Z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32d08c9e034a4485ba4b2d506928f39de16f99158f1c67626a2e937f7363bf9e</vt:lpwstr>
  </property>
  <property fmtid="{D5CDD505-2E9C-101B-9397-08002B2CF9AE}" pid="3" name="KSOProductBuildVer">
    <vt:lpwstr>1054-12.2.0.17562</vt:lpwstr>
  </property>
  <property fmtid="{D5CDD505-2E9C-101B-9397-08002B2CF9AE}" pid="4" name="ICV">
    <vt:lpwstr>3C6199F4D3F64D4A9CC9EEF3FE02F282_13</vt:lpwstr>
  </property>
</Properties>
</file>